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24"/>
        <w:jc w:val="center"/>
        <w:rPr>
          <w:rFonts w:ascii="方正小标宋简体" w:hAnsi="微软雅黑" w:eastAsia="方正小标宋简体"/>
          <w:b/>
          <w:bCs/>
          <w:sz w:val="48"/>
          <w:szCs w:val="48"/>
        </w:rPr>
      </w:pPr>
      <w:r>
        <w:rPr>
          <w:rFonts w:hint="eastAsia" w:ascii="方正小标宋简体" w:hAnsi="微软雅黑" w:eastAsia="方正小标宋简体"/>
          <w:b/>
          <w:bCs/>
          <w:sz w:val="48"/>
          <w:szCs w:val="48"/>
        </w:rPr>
        <w:t>深圳市人才一体化综合服务平台项目</w:t>
      </w:r>
    </w:p>
    <w:p>
      <w:pPr>
        <w:ind w:firstLine="572"/>
        <w:jc w:val="center"/>
        <w:rPr>
          <w:rFonts w:ascii="微软雅黑" w:hAnsi="微软雅黑" w:eastAsia="微软雅黑"/>
          <w:sz w:val="44"/>
          <w:szCs w:val="44"/>
        </w:rPr>
      </w:pPr>
    </w:p>
    <w:p>
      <w:pPr>
        <w:ind w:firstLine="624"/>
        <w:jc w:val="center"/>
        <w:rPr>
          <w:rFonts w:hint="eastAsia" w:ascii="微软雅黑" w:hAnsi="微软雅黑" w:eastAsia="微软雅黑"/>
          <w:sz w:val="48"/>
          <w:szCs w:val="48"/>
          <w:lang w:val="en-US" w:eastAsia="zh-CN"/>
        </w:rPr>
      </w:pPr>
      <w:r>
        <w:rPr>
          <w:rFonts w:hint="eastAsia" w:ascii="微软雅黑" w:hAnsi="微软雅黑" w:eastAsia="微软雅黑"/>
          <w:sz w:val="48"/>
          <w:szCs w:val="48"/>
          <w:lang w:val="en-US" w:eastAsia="zh-CN"/>
        </w:rPr>
        <w:t>专家登记入库</w:t>
      </w:r>
    </w:p>
    <w:p>
      <w:pPr>
        <w:ind w:firstLine="624"/>
        <w:jc w:val="center"/>
        <w:rPr>
          <w:rFonts w:ascii="微软雅黑" w:hAnsi="微软雅黑" w:eastAsia="微软雅黑"/>
          <w:sz w:val="48"/>
          <w:szCs w:val="48"/>
        </w:rPr>
      </w:pPr>
      <w:r>
        <w:rPr>
          <w:rFonts w:hint="eastAsia" w:ascii="微软雅黑" w:hAnsi="微软雅黑" w:eastAsia="微软雅黑"/>
          <w:sz w:val="48"/>
          <w:szCs w:val="48"/>
          <w:lang w:eastAsia="zh-CN"/>
        </w:rPr>
        <w:t>系统</w:t>
      </w:r>
      <w:r>
        <w:rPr>
          <w:rFonts w:hint="eastAsia" w:ascii="微软雅黑" w:hAnsi="微软雅黑" w:eastAsia="微软雅黑"/>
          <w:sz w:val="48"/>
          <w:szCs w:val="48"/>
        </w:rPr>
        <w:t>操作手册</w:t>
      </w:r>
    </w:p>
    <w:p>
      <w:pPr>
        <w:ind w:firstLine="624"/>
        <w:jc w:val="center"/>
        <w:rPr>
          <w:rFonts w:ascii="微软雅黑" w:hAnsi="微软雅黑" w:eastAsia="微软雅黑"/>
          <w:sz w:val="48"/>
          <w:szCs w:val="48"/>
        </w:rPr>
      </w:pPr>
    </w:p>
    <w:p>
      <w:pPr>
        <w:ind w:firstLine="624"/>
        <w:jc w:val="center"/>
        <w:rPr>
          <w:rFonts w:ascii="微软雅黑" w:hAnsi="微软雅黑" w:eastAsia="微软雅黑"/>
          <w:sz w:val="48"/>
          <w:szCs w:val="48"/>
        </w:rPr>
      </w:pPr>
    </w:p>
    <w:p>
      <w:pPr>
        <w:ind w:firstLine="624"/>
        <w:jc w:val="center"/>
        <w:rPr>
          <w:rFonts w:ascii="微软雅黑" w:hAnsi="微软雅黑" w:eastAsia="微软雅黑"/>
          <w:sz w:val="48"/>
          <w:szCs w:val="48"/>
        </w:rPr>
      </w:pPr>
    </w:p>
    <w:p>
      <w:pPr>
        <w:ind w:firstLine="624"/>
        <w:jc w:val="center"/>
        <w:rPr>
          <w:rFonts w:ascii="微软雅黑" w:hAnsi="微软雅黑" w:eastAsia="微软雅黑"/>
          <w:sz w:val="48"/>
          <w:szCs w:val="48"/>
        </w:rPr>
      </w:pPr>
    </w:p>
    <w:p>
      <w:pPr>
        <w:ind w:firstLine="624"/>
        <w:jc w:val="center"/>
        <w:rPr>
          <w:rFonts w:ascii="微软雅黑" w:hAnsi="微软雅黑" w:eastAsia="微软雅黑"/>
          <w:sz w:val="48"/>
          <w:szCs w:val="48"/>
        </w:rPr>
      </w:pPr>
    </w:p>
    <w:p>
      <w:pPr>
        <w:ind w:firstLine="468"/>
        <w:jc w:val="center"/>
        <w:rPr>
          <w:rFonts w:ascii="微软雅黑" w:hAnsi="微软雅黑" w:eastAsia="微软雅黑"/>
          <w:sz w:val="36"/>
        </w:rPr>
      </w:pPr>
      <w:r>
        <w:rPr>
          <w:rFonts w:hint="eastAsia" w:ascii="微软雅黑" w:hAnsi="微软雅黑" w:eastAsia="微软雅黑"/>
          <w:sz w:val="36"/>
        </w:rPr>
        <w:t>深圳市人力资源和社会保障局</w:t>
      </w:r>
    </w:p>
    <w:p>
      <w:pPr>
        <w:ind w:firstLine="468"/>
        <w:jc w:val="center"/>
        <w:rPr>
          <w:rFonts w:ascii="微软雅黑" w:hAnsi="微软雅黑" w:eastAsia="微软雅黑"/>
          <w:sz w:val="36"/>
        </w:rPr>
      </w:pPr>
    </w:p>
    <w:p>
      <w:pPr>
        <w:ind w:firstLine="468"/>
        <w:jc w:val="center"/>
        <w:rPr>
          <w:rFonts w:ascii="微软雅黑" w:hAnsi="微软雅黑" w:eastAsia="微软雅黑"/>
          <w:sz w:val="36"/>
        </w:rPr>
      </w:pPr>
    </w:p>
    <w:p>
      <w:pPr>
        <w:ind w:firstLine="468"/>
        <w:jc w:val="center"/>
        <w:rPr>
          <w:rFonts w:ascii="微软雅黑" w:hAnsi="微软雅黑" w:eastAsia="微软雅黑"/>
          <w:sz w:val="36"/>
        </w:rPr>
      </w:pPr>
      <w:r>
        <w:rPr>
          <w:rFonts w:hint="eastAsia" w:ascii="微软雅黑" w:hAnsi="微软雅黑" w:eastAsia="微软雅黑"/>
          <w:sz w:val="36"/>
        </w:rPr>
        <w:t>2</w:t>
      </w:r>
      <w:r>
        <w:rPr>
          <w:rFonts w:ascii="微软雅黑" w:hAnsi="微软雅黑" w:eastAsia="微软雅黑"/>
          <w:sz w:val="36"/>
        </w:rPr>
        <w:t>0</w:t>
      </w:r>
      <w:r>
        <w:rPr>
          <w:rFonts w:hint="eastAsia" w:ascii="微软雅黑" w:hAnsi="微软雅黑" w:eastAsia="微软雅黑"/>
          <w:sz w:val="36"/>
          <w:lang w:val="en-US" w:eastAsia="zh-CN"/>
        </w:rPr>
        <w:t>21</w:t>
      </w:r>
      <w:r>
        <w:rPr>
          <w:rFonts w:hint="eastAsia" w:ascii="微软雅黑" w:hAnsi="微软雅黑" w:eastAsia="微软雅黑"/>
          <w:sz w:val="36"/>
        </w:rPr>
        <w:t>年</w:t>
      </w:r>
      <w:r>
        <w:rPr>
          <w:rFonts w:hint="eastAsia" w:ascii="微软雅黑" w:hAnsi="微软雅黑" w:eastAsia="微软雅黑"/>
          <w:sz w:val="36"/>
          <w:lang w:val="en-US" w:eastAsia="zh-CN"/>
        </w:rPr>
        <w:t>3</w:t>
      </w:r>
      <w:r>
        <w:rPr>
          <w:rFonts w:hint="eastAsia" w:ascii="微软雅黑" w:hAnsi="微软雅黑" w:eastAsia="微软雅黑"/>
          <w:sz w:val="36"/>
        </w:rPr>
        <w:t>月</w:t>
      </w:r>
    </w:p>
    <w:p>
      <w:pPr>
        <w:ind w:firstLine="468"/>
        <w:jc w:val="center"/>
        <w:rPr>
          <w:rFonts w:ascii="微软雅黑" w:hAnsi="微软雅黑" w:eastAsia="微软雅黑"/>
          <w:sz w:val="36"/>
        </w:rPr>
      </w:pPr>
      <w:r>
        <w:rPr>
          <w:rFonts w:ascii="微软雅黑" w:hAnsi="微软雅黑" w:eastAsia="微软雅黑"/>
          <w:sz w:val="36"/>
        </w:rPr>
        <w:br w:type="page"/>
      </w:r>
    </w:p>
    <w:p>
      <w:pPr>
        <w:ind w:firstLine="624"/>
        <w:jc w:val="center"/>
        <w:rPr>
          <w:rFonts w:hint="eastAsia" w:ascii="微软雅黑" w:hAnsi="微软雅黑" w:eastAsia="微软雅黑"/>
          <w:sz w:val="48"/>
          <w:szCs w:val="48"/>
        </w:rPr>
      </w:pPr>
      <w:r>
        <w:rPr>
          <w:rFonts w:hint="eastAsia" w:ascii="微软雅黑" w:hAnsi="微软雅黑" w:eastAsia="微软雅黑"/>
          <w:sz w:val="48"/>
          <w:szCs w:val="48"/>
        </w:rPr>
        <w:t>目 录</w:t>
      </w:r>
    </w:p>
    <w:p>
      <w:pPr>
        <w:pStyle w:val="11"/>
        <w:tabs>
          <w:tab w:val="right" w:leader="dot" w:pos="8306"/>
        </w:tabs>
      </w:pPr>
      <w:r>
        <w:fldChar w:fldCharType="begin"/>
      </w:r>
      <w:r>
        <w:instrText xml:space="preserve">TOC \o "1-3" \h \u </w:instrText>
      </w:r>
      <w:r>
        <w:fldChar w:fldCharType="separate"/>
      </w:r>
      <w:r>
        <w:fldChar w:fldCharType="begin"/>
      </w:r>
      <w:r>
        <w:instrText xml:space="preserve"> HYPERLINK \l _Toc16855 </w:instrText>
      </w:r>
      <w:r>
        <w:fldChar w:fldCharType="separate"/>
      </w:r>
      <w:r>
        <w:rPr>
          <w:rFonts w:hint="eastAsia" w:ascii="黑体" w:hAnsi="黑体" w:eastAsia="黑体"/>
          <w:bCs w:val="0"/>
        </w:rPr>
        <w:t>第一章 业务简介</w:t>
      </w:r>
      <w:r>
        <w:tab/>
      </w:r>
      <w:r>
        <w:fldChar w:fldCharType="begin"/>
      </w:r>
      <w:r>
        <w:instrText xml:space="preserve"> PAGEREF _Toc16855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_Toc7261 </w:instrText>
      </w:r>
      <w:r>
        <w:fldChar w:fldCharType="separate"/>
      </w:r>
      <w:r>
        <w:rPr>
          <w:rFonts w:hint="eastAsia" w:ascii="黑体" w:hAnsi="黑体" w:eastAsia="黑体"/>
          <w:bCs w:val="0"/>
        </w:rPr>
        <w:t>第二章 系统登录地址与用户帐号</w:t>
      </w:r>
      <w:r>
        <w:tab/>
      </w:r>
      <w:r>
        <w:fldChar w:fldCharType="begin"/>
      </w:r>
      <w:r>
        <w:instrText xml:space="preserve"> PAGEREF _Toc7261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_Toc11915 </w:instrText>
      </w:r>
      <w:r>
        <w:fldChar w:fldCharType="separate"/>
      </w:r>
      <w:r>
        <w:rPr>
          <w:rFonts w:hint="eastAsia" w:cs="宋体"/>
          <w:szCs w:val="24"/>
          <w:lang w:val="en-US" w:eastAsia="zh-CN"/>
        </w:rPr>
        <w:t>2.1 系统运行环境</w:t>
      </w:r>
      <w:r>
        <w:tab/>
      </w:r>
      <w:r>
        <w:fldChar w:fldCharType="begin"/>
      </w:r>
      <w:r>
        <w:instrText xml:space="preserve"> PAGEREF _Toc11915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_Toc21492 </w:instrText>
      </w:r>
      <w:r>
        <w:fldChar w:fldCharType="separate"/>
      </w:r>
      <w:r>
        <w:rPr>
          <w:rFonts w:hint="eastAsia" w:cs="宋体"/>
          <w:szCs w:val="24"/>
          <w:lang w:val="en-US" w:eastAsia="zh-CN"/>
        </w:rPr>
        <w:t>2.2 系统操作指引</w:t>
      </w:r>
      <w:r>
        <w:tab/>
      </w:r>
      <w:r>
        <w:fldChar w:fldCharType="begin"/>
      </w:r>
      <w:r>
        <w:instrText xml:space="preserve"> PAGEREF _Toc21492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_Toc19531 </w:instrText>
      </w:r>
      <w:r>
        <w:fldChar w:fldCharType="separate"/>
      </w:r>
      <w:r>
        <w:rPr>
          <w:rFonts w:hint="eastAsia" w:cs="宋体"/>
          <w:szCs w:val="24"/>
          <w:lang w:val="en-US" w:eastAsia="zh-CN"/>
        </w:rPr>
        <w:t>2.3 个人用户注册地址</w:t>
      </w:r>
      <w:r>
        <w:tab/>
      </w:r>
      <w:r>
        <w:fldChar w:fldCharType="begin"/>
      </w:r>
      <w:r>
        <w:instrText xml:space="preserve"> PAGEREF _Toc19531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_Toc29758 </w:instrText>
      </w:r>
      <w:r>
        <w:fldChar w:fldCharType="separate"/>
      </w:r>
      <w:r>
        <w:rPr>
          <w:rFonts w:hint="eastAsia" w:cs="宋体"/>
          <w:szCs w:val="24"/>
          <w:lang w:val="en-US" w:eastAsia="zh-CN"/>
        </w:rPr>
        <w:t>2.4 业务申报</w:t>
      </w:r>
      <w:r>
        <w:rPr>
          <w:rFonts w:hint="eastAsia" w:ascii="宋体" w:hAnsi="宋体" w:cs="宋体"/>
          <w:szCs w:val="24"/>
          <w:lang w:eastAsia="zh-CN"/>
        </w:rPr>
        <w:t>登录地址</w:t>
      </w:r>
      <w:r>
        <w:tab/>
      </w:r>
      <w:r>
        <w:fldChar w:fldCharType="begin"/>
      </w:r>
      <w:r>
        <w:instrText xml:space="preserve"> PAGEREF _Toc29758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_Toc10609 </w:instrText>
      </w:r>
      <w:r>
        <w:fldChar w:fldCharType="separate"/>
      </w:r>
      <w:r>
        <w:rPr>
          <w:rFonts w:hint="eastAsia" w:ascii="黑体" w:hAnsi="黑体" w:eastAsia="黑体"/>
          <w:bCs w:val="0"/>
        </w:rPr>
        <w:t xml:space="preserve">第三章 </w:t>
      </w:r>
      <w:r>
        <w:rPr>
          <w:rFonts w:hint="eastAsia" w:ascii="黑体" w:hAnsi="黑体" w:eastAsia="黑体"/>
          <w:bCs w:val="0"/>
          <w:lang w:eastAsia="zh-CN"/>
        </w:rPr>
        <w:t>专家</w:t>
      </w:r>
      <w:r>
        <w:rPr>
          <w:rFonts w:hint="eastAsia" w:ascii="黑体" w:hAnsi="黑体" w:eastAsia="黑体"/>
          <w:bCs w:val="0"/>
        </w:rPr>
        <w:t>个人申报</w:t>
      </w:r>
      <w:r>
        <w:tab/>
      </w:r>
      <w:r>
        <w:fldChar w:fldCharType="begin"/>
      </w:r>
      <w:r>
        <w:instrText xml:space="preserve"> PAGEREF _Toc10609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_Toc8936 </w:instrText>
      </w:r>
      <w:r>
        <w:fldChar w:fldCharType="separate"/>
      </w:r>
      <w:r>
        <w:rPr>
          <w:rFonts w:hint="eastAsia"/>
          <w:szCs w:val="24"/>
          <w:lang w:val="en-US" w:eastAsia="zh-CN"/>
        </w:rPr>
        <w:t>3.1 申报事项相关信息</w:t>
      </w:r>
      <w:r>
        <w:tab/>
      </w:r>
      <w:r>
        <w:fldChar w:fldCharType="begin"/>
      </w:r>
      <w:r>
        <w:instrText xml:space="preserve"> PAGEREF _Toc8936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_Toc19136 </w:instrText>
      </w:r>
      <w:r>
        <w:fldChar w:fldCharType="separate"/>
      </w:r>
      <w:r>
        <w:rPr>
          <w:rFonts w:hint="eastAsia" w:cs="宋体"/>
          <w:szCs w:val="24"/>
          <w:lang w:val="en-US" w:eastAsia="zh-CN"/>
        </w:rPr>
        <w:t>3.2 填写业务申报信息</w:t>
      </w:r>
      <w:r>
        <w:tab/>
      </w:r>
      <w:r>
        <w:fldChar w:fldCharType="begin"/>
      </w:r>
      <w:r>
        <w:instrText xml:space="preserve"> PAGEREF _Toc19136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_Toc14384 </w:instrText>
      </w:r>
      <w:r>
        <w:fldChar w:fldCharType="separate"/>
      </w:r>
      <w:r>
        <w:rPr>
          <w:rFonts w:hint="eastAsia" w:ascii="黑体" w:hAnsi="黑体" w:eastAsia="黑体"/>
          <w:bCs w:val="0"/>
          <w:szCs w:val="28"/>
        </w:rPr>
        <w:t>3</w:t>
      </w:r>
      <w:r>
        <w:rPr>
          <w:rFonts w:ascii="黑体" w:hAnsi="黑体" w:eastAsia="黑体"/>
          <w:bCs w:val="0"/>
          <w:szCs w:val="28"/>
        </w:rPr>
        <w:t>.</w:t>
      </w:r>
      <w:r>
        <w:rPr>
          <w:rFonts w:hint="eastAsia" w:ascii="黑体" w:hAnsi="黑体" w:eastAsia="黑体"/>
          <w:bCs w:val="0"/>
          <w:szCs w:val="28"/>
          <w:lang w:val="en-US" w:eastAsia="zh-CN"/>
        </w:rPr>
        <w:t>3</w:t>
      </w:r>
      <w:r>
        <w:rPr>
          <w:rFonts w:ascii="黑体" w:hAnsi="黑体" w:eastAsia="黑体"/>
          <w:bCs w:val="0"/>
          <w:szCs w:val="28"/>
        </w:rPr>
        <w:t xml:space="preserve"> </w:t>
      </w:r>
      <w:r>
        <w:rPr>
          <w:rFonts w:hint="eastAsia" w:ascii="黑体" w:hAnsi="黑体" w:eastAsia="黑体"/>
          <w:bCs w:val="0"/>
          <w:szCs w:val="28"/>
        </w:rPr>
        <w:t>个人用户中心</w:t>
      </w:r>
      <w:r>
        <w:tab/>
      </w:r>
      <w:r>
        <w:fldChar w:fldCharType="begin"/>
      </w:r>
      <w:r>
        <w:instrText xml:space="preserve"> PAGEREF _Toc14384 </w:instrText>
      </w:r>
      <w:r>
        <w:fldChar w:fldCharType="separate"/>
      </w:r>
      <w:r>
        <w:t>15</w:t>
      </w:r>
      <w:r>
        <w:fldChar w:fldCharType="end"/>
      </w:r>
      <w:r>
        <w:fldChar w:fldCharType="end"/>
      </w:r>
    </w:p>
    <w:p>
      <w:pPr>
        <w:ind w:firstLine="0" w:firstLineChars="0"/>
        <w:jc w:val="left"/>
      </w:pPr>
      <w:r>
        <w:fldChar w:fldCharType="end"/>
      </w:r>
    </w:p>
    <w:p>
      <w:pPr>
        <w:ind w:left="566" w:leftChars="236" w:firstLine="0" w:firstLineChars="0"/>
        <w:jc w:val="center"/>
        <w:rPr>
          <w:rFonts w:ascii="微软雅黑" w:hAnsi="微软雅黑" w:eastAsia="微软雅黑"/>
          <w:sz w:val="36"/>
        </w:rPr>
      </w:pPr>
      <w:r>
        <w:rPr>
          <w:rFonts w:ascii="微软雅黑" w:hAnsi="微软雅黑" w:eastAsia="微软雅黑"/>
          <w:sz w:val="36"/>
        </w:rPr>
        <w:br w:type="page"/>
      </w:r>
    </w:p>
    <w:p>
      <w:pPr>
        <w:pStyle w:val="3"/>
        <w:numPr>
          <w:ilvl w:val="0"/>
          <w:numId w:val="1"/>
        </w:numPr>
        <w:spacing w:line="413" w:lineRule="auto"/>
        <w:ind w:firstLineChars="0"/>
        <w:jc w:val="center"/>
        <w:rPr>
          <w:rFonts w:ascii="黑体" w:hAnsi="黑体" w:eastAsia="黑体"/>
          <w:b w:val="0"/>
          <w:bCs w:val="0"/>
        </w:rPr>
      </w:pPr>
      <w:bookmarkStart w:id="0" w:name="_Toc24860"/>
      <w:bookmarkStart w:id="1" w:name="_Toc29934590"/>
      <w:bookmarkStart w:id="2" w:name="_Toc16855"/>
      <w:bookmarkStart w:id="3" w:name="_Toc35101759"/>
      <w:bookmarkStart w:id="4" w:name="_Toc32662"/>
      <w:bookmarkStart w:id="5" w:name="_Toc10203"/>
      <w:bookmarkStart w:id="6" w:name="_Toc9482"/>
      <w:r>
        <w:rPr>
          <w:rFonts w:hint="eastAsia" w:ascii="黑体" w:hAnsi="黑体" w:eastAsia="黑体"/>
          <w:b w:val="0"/>
          <w:bCs w:val="0"/>
        </w:rPr>
        <w:t>业务简介</w:t>
      </w:r>
      <w:bookmarkEnd w:id="0"/>
      <w:bookmarkEnd w:id="1"/>
      <w:bookmarkEnd w:id="2"/>
      <w:bookmarkEnd w:id="3"/>
      <w:bookmarkEnd w:id="4"/>
      <w:bookmarkEnd w:id="5"/>
      <w:bookmarkEnd w:id="6"/>
    </w:p>
    <w:p>
      <w:pPr>
        <w:ind w:firstLine="312"/>
        <w:jc w:val="left"/>
        <w:rPr>
          <w:rFonts w:hint="eastAsia"/>
          <w:kern w:val="0"/>
          <w:szCs w:val="24"/>
          <w:lang w:eastAsia="zh-CN"/>
        </w:rPr>
      </w:pPr>
      <w:r>
        <w:rPr>
          <w:rFonts w:hint="eastAsia"/>
          <w:kern w:val="0"/>
          <w:szCs w:val="24"/>
          <w:lang w:eastAsia="zh-CN"/>
        </w:rPr>
        <w:t>专家登记入库是指具备相应领域专家评审资格的人员通过人才一体化综合服务平台进行申报，经审核同意后进入专家库，以便在职称评审等需专家进行评审的业务中，系统从可从专家库随机抽取专家。</w:t>
      </w:r>
    </w:p>
    <w:p>
      <w:pPr>
        <w:ind w:firstLine="312"/>
        <w:jc w:val="left"/>
        <w:rPr>
          <w:kern w:val="0"/>
          <w:szCs w:val="24"/>
        </w:rPr>
      </w:pPr>
      <w:r>
        <w:rPr>
          <w:rFonts w:hint="eastAsia"/>
          <w:kern w:val="0"/>
          <w:szCs w:val="24"/>
          <w:lang w:eastAsia="zh-CN"/>
        </w:rPr>
        <w:t>专家登记入库的</w:t>
      </w:r>
      <w:r>
        <w:rPr>
          <w:rFonts w:hint="eastAsia"/>
          <w:kern w:val="0"/>
          <w:szCs w:val="24"/>
        </w:rPr>
        <w:t>业务流程如下：</w:t>
      </w:r>
    </w:p>
    <w:p>
      <w:pPr>
        <w:pStyle w:val="18"/>
        <w:numPr>
          <w:ilvl w:val="0"/>
          <w:numId w:val="2"/>
        </w:numPr>
        <w:ind w:left="0" w:firstLine="312" w:firstLineChars="130"/>
        <w:jc w:val="left"/>
        <w:rPr>
          <w:kern w:val="0"/>
          <w:szCs w:val="24"/>
        </w:rPr>
      </w:pPr>
      <w:r>
        <w:rPr>
          <w:rFonts w:hint="eastAsia"/>
          <w:kern w:val="0"/>
          <w:szCs w:val="24"/>
        </w:rPr>
        <w:t>个人申报：</w:t>
      </w:r>
      <w:r>
        <w:rPr>
          <w:rFonts w:hint="eastAsia"/>
          <w:kern w:val="0"/>
          <w:szCs w:val="24"/>
          <w:lang w:eastAsia="zh-CN"/>
        </w:rPr>
        <w:t>专家</w:t>
      </w:r>
      <w:r>
        <w:rPr>
          <w:rFonts w:hint="eastAsia"/>
          <w:kern w:val="0"/>
          <w:szCs w:val="24"/>
        </w:rPr>
        <w:t>按要求填报信息，上传材料后提交到</w:t>
      </w:r>
      <w:r>
        <w:rPr>
          <w:rFonts w:hint="eastAsia"/>
          <w:kern w:val="0"/>
          <w:szCs w:val="24"/>
          <w:lang w:eastAsia="zh-CN"/>
        </w:rPr>
        <w:t>相应的日常工作部门</w:t>
      </w:r>
      <w:r>
        <w:rPr>
          <w:rFonts w:hint="eastAsia"/>
          <w:kern w:val="0"/>
          <w:szCs w:val="24"/>
        </w:rPr>
        <w:t>；</w:t>
      </w:r>
    </w:p>
    <w:p>
      <w:pPr>
        <w:pStyle w:val="18"/>
        <w:numPr>
          <w:ilvl w:val="0"/>
          <w:numId w:val="2"/>
        </w:numPr>
        <w:ind w:left="0" w:firstLine="312" w:firstLineChars="130"/>
        <w:jc w:val="left"/>
        <w:rPr>
          <w:kern w:val="0"/>
          <w:szCs w:val="24"/>
        </w:rPr>
      </w:pPr>
      <w:r>
        <w:rPr>
          <w:rFonts w:hint="eastAsia"/>
          <w:kern w:val="0"/>
          <w:szCs w:val="24"/>
        </w:rPr>
        <w:t>日常工作部门审核：日常工作部门对</w:t>
      </w:r>
      <w:r>
        <w:rPr>
          <w:rFonts w:hint="eastAsia"/>
          <w:kern w:val="0"/>
          <w:szCs w:val="24"/>
          <w:lang w:eastAsia="zh-CN"/>
        </w:rPr>
        <w:t>专家</w:t>
      </w:r>
      <w:r>
        <w:rPr>
          <w:rFonts w:hint="eastAsia"/>
          <w:kern w:val="0"/>
          <w:szCs w:val="24"/>
        </w:rPr>
        <w:t>提交的业务进行</w:t>
      </w:r>
      <w:r>
        <w:rPr>
          <w:rFonts w:hint="eastAsia"/>
          <w:kern w:val="0"/>
          <w:szCs w:val="24"/>
          <w:lang w:eastAsia="zh-CN"/>
        </w:rPr>
        <w:t>审核</w:t>
      </w:r>
      <w:r>
        <w:rPr>
          <w:rFonts w:hint="eastAsia"/>
          <w:kern w:val="0"/>
          <w:szCs w:val="24"/>
        </w:rPr>
        <w:t>，业务填报信息有误，可以退回</w:t>
      </w:r>
      <w:r>
        <w:rPr>
          <w:rFonts w:hint="eastAsia"/>
          <w:kern w:val="0"/>
          <w:szCs w:val="24"/>
          <w:lang w:eastAsia="zh-CN"/>
        </w:rPr>
        <w:t>专家</w:t>
      </w:r>
      <w:r>
        <w:rPr>
          <w:rFonts w:hint="eastAsia"/>
          <w:kern w:val="0"/>
          <w:szCs w:val="24"/>
        </w:rPr>
        <w:t>修改，如果审核</w:t>
      </w:r>
      <w:r>
        <w:rPr>
          <w:rFonts w:hint="eastAsia"/>
          <w:kern w:val="0"/>
          <w:szCs w:val="24"/>
          <w:lang w:eastAsia="zh-CN"/>
        </w:rPr>
        <w:t>同意，则进入业务权属部门审批环节；</w:t>
      </w:r>
    </w:p>
    <w:p>
      <w:pPr>
        <w:pStyle w:val="18"/>
        <w:numPr>
          <w:ilvl w:val="0"/>
          <w:numId w:val="2"/>
        </w:numPr>
        <w:ind w:left="0" w:firstLine="312" w:firstLineChars="130"/>
        <w:jc w:val="left"/>
        <w:rPr>
          <w:kern w:val="0"/>
          <w:szCs w:val="24"/>
        </w:rPr>
      </w:pPr>
      <w:r>
        <w:rPr>
          <w:rFonts w:hint="eastAsia"/>
          <w:kern w:val="0"/>
          <w:szCs w:val="24"/>
        </w:rPr>
        <w:t>业务权属部门审批：业务权属部门在业务承诺时间内对申请人提交的业务进行审批。</w:t>
      </w:r>
    </w:p>
    <w:p>
      <w:pPr>
        <w:ind w:firstLine="312"/>
        <w:rPr>
          <w:kern w:val="0"/>
          <w:szCs w:val="24"/>
        </w:rPr>
      </w:pPr>
      <w:r>
        <w:rPr>
          <w:rFonts w:hint="eastAsia"/>
          <w:kern w:val="0"/>
          <w:szCs w:val="24"/>
        </w:rPr>
        <w:t>本文主要针对</w:t>
      </w:r>
      <w:r>
        <w:rPr>
          <w:rFonts w:hint="eastAsia"/>
          <w:kern w:val="0"/>
          <w:szCs w:val="24"/>
          <w:lang w:eastAsia="zh-CN"/>
        </w:rPr>
        <w:t>专家</w:t>
      </w:r>
      <w:r>
        <w:rPr>
          <w:rFonts w:hint="eastAsia"/>
          <w:kern w:val="0"/>
          <w:szCs w:val="24"/>
        </w:rPr>
        <w:t>个人申报环节的系统操作进行说明。</w:t>
      </w:r>
    </w:p>
    <w:p>
      <w:pPr>
        <w:ind w:firstLine="364"/>
        <w:jc w:val="left"/>
        <w:rPr>
          <w:kern w:val="0"/>
          <w:sz w:val="28"/>
          <w:szCs w:val="28"/>
        </w:rPr>
      </w:pPr>
      <w:r>
        <w:rPr>
          <w:kern w:val="0"/>
          <w:sz w:val="28"/>
          <w:szCs w:val="28"/>
        </w:rPr>
        <w:br w:type="page"/>
      </w:r>
    </w:p>
    <w:p>
      <w:pPr>
        <w:pStyle w:val="3"/>
        <w:numPr>
          <w:ilvl w:val="0"/>
          <w:numId w:val="1"/>
        </w:numPr>
        <w:spacing w:line="413" w:lineRule="auto"/>
        <w:ind w:firstLine="0" w:firstLineChars="0"/>
        <w:jc w:val="center"/>
        <w:rPr>
          <w:rFonts w:ascii="黑体" w:hAnsi="黑体" w:eastAsia="黑体"/>
          <w:b w:val="0"/>
          <w:bCs w:val="0"/>
        </w:rPr>
      </w:pPr>
      <w:bookmarkStart w:id="7" w:name="_Toc26240"/>
      <w:bookmarkStart w:id="8" w:name="_Toc17323"/>
      <w:bookmarkStart w:id="9" w:name="_Toc29934591"/>
      <w:bookmarkStart w:id="10" w:name="_Toc35101760"/>
      <w:bookmarkStart w:id="11" w:name="_Toc29577"/>
      <w:bookmarkStart w:id="12" w:name="_Toc7261"/>
      <w:bookmarkStart w:id="13" w:name="_Toc24701"/>
      <w:bookmarkStart w:id="14" w:name="_Toc29564056"/>
      <w:r>
        <w:rPr>
          <w:rFonts w:hint="eastAsia" w:ascii="黑体" w:hAnsi="黑体" w:eastAsia="黑体"/>
          <w:b w:val="0"/>
          <w:bCs w:val="0"/>
        </w:rPr>
        <w:t>系统登录地址与用户帐号</w:t>
      </w:r>
      <w:bookmarkEnd w:id="7"/>
      <w:bookmarkEnd w:id="8"/>
      <w:bookmarkEnd w:id="9"/>
      <w:bookmarkEnd w:id="10"/>
      <w:bookmarkEnd w:id="11"/>
      <w:bookmarkEnd w:id="12"/>
      <w:bookmarkEnd w:id="13"/>
    </w:p>
    <w:p>
      <w:pPr>
        <w:pStyle w:val="4"/>
        <w:numPr>
          <w:ilvl w:val="-1"/>
          <w:numId w:val="0"/>
        </w:numPr>
        <w:spacing w:line="360" w:lineRule="auto"/>
        <w:ind w:left="0" w:firstLine="482" w:firstLineChars="200"/>
        <w:jc w:val="left"/>
        <w:rPr>
          <w:rFonts w:hint="eastAsia" w:cs="宋体"/>
          <w:b/>
          <w:sz w:val="24"/>
          <w:szCs w:val="24"/>
          <w:lang w:val="en-US" w:eastAsia="zh-CN"/>
        </w:rPr>
      </w:pPr>
      <w:bookmarkStart w:id="15" w:name="_Toc17420"/>
      <w:bookmarkStart w:id="16" w:name="_Toc29680"/>
      <w:bookmarkStart w:id="17" w:name="_Toc11915"/>
      <w:bookmarkStart w:id="18" w:name="_Toc2147"/>
      <w:bookmarkStart w:id="19" w:name="_Toc2120"/>
      <w:bookmarkStart w:id="20" w:name="_Toc29934592"/>
      <w:bookmarkStart w:id="21" w:name="_Toc4828"/>
      <w:r>
        <w:rPr>
          <w:rFonts w:hint="eastAsia" w:cs="宋体"/>
          <w:b/>
          <w:sz w:val="24"/>
          <w:szCs w:val="24"/>
          <w:lang w:val="en-US" w:eastAsia="zh-CN"/>
        </w:rPr>
        <w:t>2.1 系统运行环境</w:t>
      </w:r>
      <w:bookmarkEnd w:id="15"/>
      <w:bookmarkEnd w:id="16"/>
      <w:bookmarkEnd w:id="17"/>
      <w:bookmarkEnd w:id="18"/>
      <w:bookmarkEnd w:id="19"/>
    </w:p>
    <w:p>
      <w:pPr>
        <w:pStyle w:val="18"/>
        <w:numPr>
          <w:ilvl w:val="-1"/>
          <w:numId w:val="0"/>
        </w:numPr>
        <w:spacing w:line="360" w:lineRule="auto"/>
        <w:ind w:left="0" w:firstLine="480" w:firstLineChars="200"/>
        <w:jc w:val="left"/>
        <w:rPr>
          <w:rFonts w:hint="eastAsia" w:cs="宋体"/>
          <w:sz w:val="24"/>
          <w:szCs w:val="24"/>
          <w:lang w:eastAsia="zh-CN"/>
        </w:rPr>
      </w:pPr>
      <w:r>
        <w:rPr>
          <w:rFonts w:hint="default" w:cs="宋体"/>
          <w:sz w:val="24"/>
          <w:szCs w:val="24"/>
          <w:lang w:eastAsia="zh-CN"/>
        </w:rPr>
        <w:t>关于您的电脑和浏览器兼容性问题：</w:t>
      </w:r>
    </w:p>
    <w:p>
      <w:pPr>
        <w:pStyle w:val="18"/>
        <w:numPr>
          <w:ilvl w:val="-1"/>
          <w:numId w:val="0"/>
        </w:numPr>
        <w:spacing w:line="360" w:lineRule="auto"/>
        <w:ind w:left="0" w:firstLine="480" w:firstLineChars="200"/>
        <w:jc w:val="left"/>
        <w:rPr>
          <w:rFonts w:hint="default" w:cs="宋体"/>
          <w:sz w:val="24"/>
          <w:szCs w:val="24"/>
          <w:lang w:eastAsia="zh-CN"/>
        </w:rPr>
      </w:pPr>
      <w:r>
        <w:rPr>
          <w:rFonts w:hint="default" w:cs="宋体"/>
          <w:sz w:val="24"/>
          <w:szCs w:val="24"/>
          <w:lang w:eastAsia="zh-CN"/>
        </w:rPr>
        <w:t>建议使用win7以上操作系统，谷歌或火狐浏览器访问本系统，如使用其他操作系统和浏览器，可能会有兼容性问题。 </w:t>
      </w:r>
    </w:p>
    <w:p>
      <w:pPr>
        <w:pStyle w:val="4"/>
        <w:numPr>
          <w:ilvl w:val="-1"/>
          <w:numId w:val="0"/>
        </w:numPr>
        <w:spacing w:line="360" w:lineRule="auto"/>
        <w:ind w:left="0" w:firstLine="482" w:firstLineChars="200"/>
        <w:jc w:val="left"/>
        <w:rPr>
          <w:rFonts w:hint="eastAsia" w:cs="宋体"/>
          <w:b/>
          <w:sz w:val="24"/>
          <w:szCs w:val="24"/>
          <w:lang w:val="en-US" w:eastAsia="zh-CN"/>
        </w:rPr>
      </w:pPr>
      <w:bookmarkStart w:id="22" w:name="_Toc8409"/>
      <w:bookmarkStart w:id="23" w:name="_Toc11963"/>
      <w:bookmarkStart w:id="24" w:name="_Toc21492"/>
      <w:bookmarkStart w:id="25" w:name="_Toc31628"/>
      <w:bookmarkStart w:id="26" w:name="_Toc25458"/>
      <w:r>
        <w:rPr>
          <w:rFonts w:hint="eastAsia" w:cs="宋体"/>
          <w:b/>
          <w:sz w:val="24"/>
          <w:szCs w:val="24"/>
          <w:lang w:val="en-US" w:eastAsia="zh-CN"/>
        </w:rPr>
        <w:t>2.2 系统操作指引</w:t>
      </w:r>
      <w:bookmarkEnd w:id="22"/>
      <w:bookmarkEnd w:id="23"/>
      <w:bookmarkEnd w:id="24"/>
      <w:bookmarkEnd w:id="25"/>
      <w:bookmarkEnd w:id="26"/>
    </w:p>
    <w:p>
      <w:pPr>
        <w:pStyle w:val="18"/>
        <w:numPr>
          <w:ilvl w:val="0"/>
          <w:numId w:val="0"/>
        </w:numPr>
        <w:spacing w:line="360" w:lineRule="auto"/>
        <w:ind w:left="0" w:firstLine="480" w:firstLineChars="200"/>
        <w:jc w:val="left"/>
        <w:rPr>
          <w:rFonts w:hint="eastAsia" w:cs="宋体"/>
          <w:sz w:val="24"/>
          <w:szCs w:val="24"/>
          <w:lang w:val="en-US" w:eastAsia="zh-CN"/>
        </w:rPr>
      </w:pPr>
      <w:r>
        <w:rPr>
          <w:rFonts w:hint="eastAsia" w:cs="宋体"/>
          <w:sz w:val="24"/>
          <w:szCs w:val="24"/>
          <w:lang w:val="en-US" w:eastAsia="zh-CN"/>
        </w:rPr>
        <w:t>申请人可自行查阅系统操作手册，如不能解决，可以拨打以下电话进行咨询：</w:t>
      </w:r>
    </w:p>
    <w:p>
      <w:pPr>
        <w:pStyle w:val="18"/>
        <w:numPr>
          <w:ilvl w:val="0"/>
          <w:numId w:val="0"/>
        </w:numPr>
        <w:ind w:firstLine="480" w:firstLineChars="200"/>
        <w:rPr>
          <w:rFonts w:hint="eastAsia" w:cs="宋体"/>
          <w:color w:val="FF0000"/>
          <w:sz w:val="24"/>
          <w:szCs w:val="24"/>
          <w:lang w:val="en-US" w:eastAsia="zh-CN"/>
        </w:rPr>
      </w:pPr>
      <w:r>
        <w:rPr>
          <w:rFonts w:hint="eastAsia" w:cs="宋体"/>
          <w:color w:val="FF0000"/>
          <w:sz w:val="24"/>
          <w:szCs w:val="24"/>
          <w:lang w:val="en-US" w:eastAsia="zh-CN"/>
        </w:rPr>
        <w:t>1.业务咨询：</w:t>
      </w:r>
      <w:r>
        <w:rPr>
          <w:rFonts w:hint="eastAsia" w:cs="宋体"/>
          <w:i w:val="0"/>
          <w:caps w:val="0"/>
          <w:color w:val="FF0000"/>
          <w:spacing w:val="0"/>
          <w:sz w:val="24"/>
          <w:szCs w:val="24"/>
          <w:shd w:val="clear"/>
          <w:lang w:eastAsia="zh-CN"/>
        </w:rPr>
        <w:t>请联系登记入库的评委会所对应的日常工作部门；</w:t>
      </w:r>
    </w:p>
    <w:p>
      <w:pPr>
        <w:pStyle w:val="18"/>
        <w:ind w:firstLine="480" w:firstLineChars="200"/>
        <w:rPr>
          <w:rFonts w:hint="eastAsia" w:cs="宋体"/>
          <w:sz w:val="24"/>
          <w:szCs w:val="24"/>
          <w:lang w:val="en-US" w:eastAsia="zh-CN"/>
        </w:rPr>
      </w:pPr>
      <w:r>
        <w:rPr>
          <w:rFonts w:hint="eastAsia" w:cs="宋体"/>
          <w:sz w:val="24"/>
          <w:szCs w:val="24"/>
          <w:lang w:val="en-US" w:eastAsia="zh-CN"/>
        </w:rPr>
        <w:t>2.系统操作问题请联系系统技</w:t>
      </w:r>
      <w:r>
        <w:rPr>
          <w:rFonts w:hint="eastAsia" w:cs="宋体"/>
          <w:b w:val="0"/>
          <w:sz w:val="24"/>
          <w:szCs w:val="24"/>
          <w:lang w:eastAsia="zh-CN"/>
        </w:rPr>
        <w:t>术支持：</w:t>
      </w:r>
      <w:r>
        <w:rPr>
          <w:rFonts w:hint="eastAsia" w:cs="宋体"/>
          <w:b w:val="0"/>
          <w:sz w:val="24"/>
          <w:szCs w:val="24"/>
          <w:lang w:val="en-US" w:eastAsia="zh-CN"/>
        </w:rPr>
        <w:t>0755-</w:t>
      </w:r>
      <w:r>
        <w:rPr>
          <w:rFonts w:hint="eastAsia" w:cs="宋体"/>
          <w:b w:val="0"/>
          <w:sz w:val="24"/>
          <w:szCs w:val="24"/>
          <w:lang w:eastAsia="zh-CN"/>
        </w:rPr>
        <w:t>88892919。</w:t>
      </w:r>
    </w:p>
    <w:p>
      <w:pPr>
        <w:pStyle w:val="4"/>
        <w:numPr>
          <w:ilvl w:val="-1"/>
          <w:numId w:val="0"/>
        </w:numPr>
        <w:spacing w:line="360" w:lineRule="auto"/>
        <w:ind w:left="0" w:firstLine="482" w:firstLineChars="200"/>
        <w:jc w:val="left"/>
        <w:rPr>
          <w:rFonts w:hint="eastAsia" w:cs="宋体"/>
          <w:b/>
          <w:sz w:val="24"/>
          <w:szCs w:val="24"/>
          <w:lang w:val="en-US" w:eastAsia="zh-CN"/>
        </w:rPr>
      </w:pPr>
      <w:bookmarkStart w:id="27" w:name="_Toc19531"/>
      <w:bookmarkStart w:id="28" w:name="_Toc29192"/>
      <w:r>
        <w:rPr>
          <w:rFonts w:hint="eastAsia" w:cs="宋体"/>
          <w:b/>
          <w:sz w:val="24"/>
          <w:szCs w:val="24"/>
          <w:lang w:val="en-US" w:eastAsia="zh-CN"/>
        </w:rPr>
        <w:t>2.3 个人用户注册地址</w:t>
      </w:r>
      <w:bookmarkEnd w:id="20"/>
      <w:bookmarkEnd w:id="21"/>
      <w:bookmarkEnd w:id="27"/>
      <w:bookmarkEnd w:id="28"/>
    </w:p>
    <w:p>
      <w:pPr>
        <w:pStyle w:val="18"/>
        <w:numPr>
          <w:ilvl w:val="255"/>
          <w:numId w:val="0"/>
        </w:numPr>
        <w:spacing w:line="312" w:lineRule="auto"/>
        <w:ind w:firstLine="312" w:firstLineChars="130"/>
        <w:jc w:val="left"/>
        <w:rPr>
          <w:rFonts w:hint="eastAsia" w:cs="宋体"/>
          <w:szCs w:val="24"/>
        </w:rPr>
      </w:pPr>
      <w:r>
        <w:rPr>
          <w:rFonts w:hint="eastAsia" w:cs="宋体"/>
          <w:szCs w:val="24"/>
        </w:rPr>
        <w:t>深圳人社局社会统一用户平台</w:t>
      </w:r>
      <w:r>
        <w:rPr>
          <w:rFonts w:hint="eastAsia" w:cs="宋体"/>
          <w:szCs w:val="24"/>
          <w:lang w:val="en-US" w:eastAsia="zh-CN"/>
        </w:rPr>
        <w:t>已</w:t>
      </w:r>
      <w:r>
        <w:rPr>
          <w:rFonts w:hint="eastAsia" w:cs="宋体"/>
          <w:szCs w:val="24"/>
        </w:rPr>
        <w:t>关闭居民身份证注册功能，系统将不支持新用户使用居民身份证号注册登录。为不影响新用户办理业务，建议通过广东省统一身份认证平台进行实名认证注册，登录申办</w:t>
      </w:r>
      <w:r>
        <w:rPr>
          <w:rFonts w:hint="eastAsia" w:cs="宋体"/>
          <w:szCs w:val="24"/>
          <w:lang w:val="en-US" w:eastAsia="zh-CN"/>
        </w:rPr>
        <w:t>专家入库业务</w:t>
      </w:r>
      <w:r>
        <w:rPr>
          <w:rFonts w:hint="eastAsia" w:cs="宋体"/>
          <w:szCs w:val="24"/>
        </w:rPr>
        <w:t>。</w:t>
      </w:r>
    </w:p>
    <w:p>
      <w:pPr>
        <w:pStyle w:val="18"/>
        <w:numPr>
          <w:ilvl w:val="255"/>
          <w:numId w:val="0"/>
        </w:numPr>
        <w:spacing w:line="312" w:lineRule="auto"/>
        <w:ind w:firstLine="312" w:firstLineChars="130"/>
        <w:jc w:val="left"/>
        <w:rPr>
          <w:rFonts w:hint="eastAsia" w:cs="宋体"/>
          <w:szCs w:val="24"/>
        </w:rPr>
      </w:pPr>
      <w:r>
        <w:rPr>
          <w:rFonts w:hint="eastAsia" w:cs="宋体"/>
          <w:szCs w:val="24"/>
        </w:rPr>
        <w:t>深圳市人才一体化综合服务平台支持广东省统一用户</w:t>
      </w:r>
      <w:r>
        <w:rPr>
          <w:rFonts w:hint="eastAsia" w:cs="宋体"/>
          <w:szCs w:val="24"/>
          <w:lang w:val="en-US" w:eastAsia="zh-CN"/>
        </w:rPr>
        <w:t>和</w:t>
      </w:r>
      <w:r>
        <w:rPr>
          <w:rFonts w:hint="eastAsia" w:cs="宋体"/>
          <w:szCs w:val="24"/>
        </w:rPr>
        <w:t>深圳人社局社会统一用户两种类型的用户，如果已注册其中一种，则可直接登录一体化系统。如果没有，</w:t>
      </w:r>
      <w:r>
        <w:rPr>
          <w:rFonts w:hint="eastAsia" w:cs="宋体"/>
          <w:szCs w:val="24"/>
          <w:lang w:val="en-US" w:eastAsia="zh-CN"/>
        </w:rPr>
        <w:t>请</w:t>
      </w:r>
      <w:r>
        <w:rPr>
          <w:rFonts w:hint="eastAsia" w:cs="宋体"/>
          <w:szCs w:val="24"/>
        </w:rPr>
        <w:t>通过广东省统一身份认证平台进行实名认证注册。如果已经注册过，但是忘记用户名或密码，请在申请注册的系统中进行找回。</w:t>
      </w:r>
    </w:p>
    <w:p>
      <w:pPr>
        <w:pStyle w:val="18"/>
        <w:numPr>
          <w:ilvl w:val="0"/>
          <w:numId w:val="3"/>
        </w:numPr>
        <w:spacing w:line="312" w:lineRule="auto"/>
        <w:ind w:left="0" w:firstLine="312" w:firstLineChars="130"/>
        <w:jc w:val="left"/>
        <w:rPr>
          <w:rFonts w:cs="宋体"/>
          <w:color w:val="FF0000"/>
          <w:szCs w:val="24"/>
        </w:rPr>
      </w:pPr>
      <w:r>
        <w:rPr>
          <w:rFonts w:hint="eastAsia" w:cs="宋体"/>
          <w:color w:val="FF0000"/>
          <w:szCs w:val="24"/>
        </w:rPr>
        <w:t>广东省统一用户注册</w:t>
      </w:r>
      <w:r>
        <w:rPr>
          <w:rFonts w:hint="eastAsia" w:cs="宋体"/>
          <w:color w:val="FF0000"/>
          <w:szCs w:val="24"/>
          <w:lang w:eastAsia="zh-CN"/>
        </w:rPr>
        <w:t>、找回用户密码的</w:t>
      </w:r>
      <w:r>
        <w:rPr>
          <w:rFonts w:hint="eastAsia" w:cs="宋体"/>
          <w:color w:val="FF0000"/>
          <w:szCs w:val="24"/>
        </w:rPr>
        <w:t>地址：</w:t>
      </w:r>
    </w:p>
    <w:p>
      <w:pPr>
        <w:pStyle w:val="18"/>
        <w:spacing w:line="312" w:lineRule="auto"/>
        <w:ind w:firstLine="312" w:firstLineChars="13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"http://www.gdzwfw.gov.cn/" </w:instrText>
      </w:r>
      <w:r>
        <w:rPr>
          <w:rFonts w:ascii="宋体" w:hAnsi="宋体" w:eastAsia="宋体" w:cs="宋体"/>
          <w:sz w:val="24"/>
          <w:szCs w:val="24"/>
        </w:rPr>
        <w:fldChar w:fldCharType="separate"/>
      </w:r>
      <w:r>
        <w:rPr>
          <w:rStyle w:val="15"/>
          <w:rFonts w:ascii="宋体" w:hAnsi="宋体" w:eastAsia="宋体" w:cs="宋体"/>
          <w:sz w:val="24"/>
          <w:szCs w:val="24"/>
        </w:rPr>
        <w:t>http://www.gdzwfw.gov.cn/</w:t>
      </w:r>
      <w:r>
        <w:rPr>
          <w:rFonts w:ascii="宋体" w:hAnsi="宋体" w:eastAsia="宋体" w:cs="宋体"/>
          <w:sz w:val="24"/>
          <w:szCs w:val="24"/>
        </w:rPr>
        <w:fldChar w:fldCharType="end"/>
      </w:r>
    </w:p>
    <w:p>
      <w:pPr>
        <w:pStyle w:val="18"/>
        <w:spacing w:line="312" w:lineRule="auto"/>
        <w:ind w:firstLine="312" w:firstLineChars="130"/>
        <w:rPr>
          <w:rFonts w:hint="eastAsia" w:cs="宋体"/>
          <w:sz w:val="24"/>
          <w:szCs w:val="24"/>
          <w:lang w:eastAsia="zh-CN"/>
        </w:rPr>
      </w:pPr>
      <w:r>
        <w:rPr>
          <w:rFonts w:hint="eastAsia" w:cs="宋体"/>
          <w:sz w:val="24"/>
          <w:szCs w:val="24"/>
          <w:lang w:eastAsia="zh-CN"/>
        </w:rPr>
        <w:t>点击右上角的【登录】，进入个人登录、个人注册、找回用户名和密码的页面：</w:t>
      </w:r>
    </w:p>
    <w:p>
      <w:pPr>
        <w:pStyle w:val="18"/>
        <w:spacing w:line="312" w:lineRule="auto"/>
        <w:ind w:firstLine="312" w:firstLineChars="130"/>
        <w:rPr>
          <w:rFonts w:hint="eastAsia" w:cs="宋体"/>
          <w:sz w:val="24"/>
          <w:szCs w:val="24"/>
          <w:lang w:eastAsia="zh-CN"/>
        </w:rPr>
      </w:pPr>
      <w:r>
        <w:rPr>
          <w:rFonts w:hint="eastAsia" w:cs="宋体"/>
          <w:sz w:val="24"/>
          <w:szCs w:val="24"/>
          <w:lang w:eastAsia="zh-CN"/>
        </w:rPr>
        <w:drawing>
          <wp:inline distT="0" distB="0" distL="114300" distR="114300">
            <wp:extent cx="5273040" cy="694690"/>
            <wp:effectExtent l="0" t="0" r="3810" b="10160"/>
            <wp:docPr id="1" name="图片 1" descr="1587435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7435931(1)"/>
                    <pic:cNvPicPr>
                      <a:picLocks noChangeAspect="1"/>
                    </pic:cNvPicPr>
                  </pic:nvPicPr>
                  <pic:blipFill>
                    <a:blip r:embed="rId5"/>
                    <a:stretch>
                      <a:fillRect/>
                    </a:stretch>
                  </pic:blipFill>
                  <pic:spPr>
                    <a:xfrm>
                      <a:off x="0" y="0"/>
                      <a:ext cx="5273040" cy="694690"/>
                    </a:xfrm>
                    <a:prstGeom prst="rect">
                      <a:avLst/>
                    </a:prstGeom>
                  </pic:spPr>
                </pic:pic>
              </a:graphicData>
            </a:graphic>
          </wp:inline>
        </w:drawing>
      </w:r>
    </w:p>
    <w:p>
      <w:pPr>
        <w:pStyle w:val="18"/>
        <w:numPr>
          <w:ilvl w:val="255"/>
          <w:numId w:val="0"/>
        </w:numPr>
        <w:spacing w:line="312" w:lineRule="auto"/>
        <w:ind w:firstLine="312" w:firstLineChars="130"/>
        <w:jc w:val="left"/>
        <w:rPr>
          <w:rFonts w:hint="eastAsia" w:cs="宋体"/>
          <w:szCs w:val="24"/>
        </w:rPr>
      </w:pPr>
      <w:r>
        <w:rPr>
          <w:rFonts w:hint="eastAsia" w:ascii="宋体" w:hAnsi="宋体" w:eastAsia="宋体" w:cs="宋体"/>
          <w:sz w:val="24"/>
          <w:szCs w:val="24"/>
          <w:lang w:eastAsia="zh-CN"/>
        </w:rPr>
        <w:drawing>
          <wp:inline distT="0" distB="0" distL="114300" distR="114300">
            <wp:extent cx="5271770" cy="6146165"/>
            <wp:effectExtent l="0" t="0" r="5080" b="6985"/>
            <wp:docPr id="3" name="图片 3" descr="1587435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87435799(1)"/>
                    <pic:cNvPicPr>
                      <a:picLocks noChangeAspect="1"/>
                    </pic:cNvPicPr>
                  </pic:nvPicPr>
                  <pic:blipFill>
                    <a:blip r:embed="rId6"/>
                    <a:stretch>
                      <a:fillRect/>
                    </a:stretch>
                  </pic:blipFill>
                  <pic:spPr>
                    <a:xfrm>
                      <a:off x="0" y="0"/>
                      <a:ext cx="5271770" cy="6146165"/>
                    </a:xfrm>
                    <a:prstGeom prst="rect">
                      <a:avLst/>
                    </a:prstGeom>
                  </pic:spPr>
                </pic:pic>
              </a:graphicData>
            </a:graphic>
          </wp:inline>
        </w:drawing>
      </w:r>
    </w:p>
    <w:p>
      <w:pPr>
        <w:pStyle w:val="18"/>
        <w:numPr>
          <w:ilvl w:val="0"/>
          <w:numId w:val="3"/>
        </w:numPr>
        <w:spacing w:line="312" w:lineRule="auto"/>
        <w:ind w:left="0" w:firstLine="312" w:firstLineChars="130"/>
        <w:jc w:val="left"/>
        <w:rPr>
          <w:rFonts w:cs="宋体"/>
          <w:szCs w:val="24"/>
        </w:rPr>
      </w:pPr>
      <w:r>
        <w:rPr>
          <w:rFonts w:hint="eastAsia" w:cs="宋体"/>
          <w:szCs w:val="24"/>
        </w:rPr>
        <w:t>深圳人社局社会统一用户</w:t>
      </w:r>
      <w:r>
        <w:rPr>
          <w:rFonts w:hint="eastAsia" w:cs="宋体"/>
          <w:szCs w:val="24"/>
          <w:lang w:eastAsia="zh-CN"/>
        </w:rPr>
        <w:t>找回用户密码的</w:t>
      </w:r>
      <w:r>
        <w:rPr>
          <w:rFonts w:hint="eastAsia" w:cs="宋体"/>
          <w:szCs w:val="24"/>
        </w:rPr>
        <w:t>地址</w:t>
      </w:r>
      <w:bookmarkStart w:id="56" w:name="_GoBack"/>
      <w:bookmarkEnd w:id="56"/>
      <w:r>
        <w:rPr>
          <w:rFonts w:hint="eastAsia" w:cs="宋体"/>
          <w:szCs w:val="24"/>
        </w:rPr>
        <w:t>：</w:t>
      </w:r>
    </w:p>
    <w:p>
      <w:pPr>
        <w:pStyle w:val="18"/>
        <w:spacing w:line="312" w:lineRule="auto"/>
        <w:ind w:firstLine="312" w:firstLineChars="130"/>
        <w:rPr>
          <w:rFonts w:hint="eastAsia" w:cs="宋体"/>
          <w:szCs w:val="24"/>
        </w:rPr>
      </w:pPr>
      <w:r>
        <w:fldChar w:fldCharType="begin"/>
      </w:r>
      <w:r>
        <w:instrText xml:space="preserve"> HYPERLINK "https://sipub.sz.gov.cn/suum/goLoginNew.do" </w:instrText>
      </w:r>
      <w:r>
        <w:fldChar w:fldCharType="separate"/>
      </w:r>
      <w:r>
        <w:rPr>
          <w:rStyle w:val="15"/>
          <w:rFonts w:hint="eastAsia" w:cs="宋体"/>
          <w:szCs w:val="24"/>
        </w:rPr>
        <w:t>https://sipub.sz.gov.cn/suum/goLoginNew.do</w:t>
      </w:r>
      <w:r>
        <w:rPr>
          <w:rStyle w:val="15"/>
          <w:rFonts w:hint="eastAsia" w:cs="宋体"/>
          <w:szCs w:val="24"/>
        </w:rPr>
        <w:fldChar w:fldCharType="end"/>
      </w:r>
      <w:r>
        <w:rPr>
          <w:rFonts w:hint="eastAsia" w:cs="宋体"/>
          <w:szCs w:val="24"/>
        </w:rPr>
        <w:t xml:space="preserve"> </w:t>
      </w:r>
    </w:p>
    <w:p>
      <w:pPr>
        <w:pStyle w:val="18"/>
        <w:spacing w:line="312" w:lineRule="auto"/>
        <w:ind w:firstLine="312" w:firstLineChars="130"/>
        <w:rPr>
          <w:rFonts w:hint="eastAsia" w:eastAsia="宋体" w:cs="宋体"/>
          <w:szCs w:val="24"/>
          <w:lang w:eastAsia="zh-CN"/>
        </w:rPr>
      </w:pPr>
      <w:r>
        <w:rPr>
          <w:rFonts w:hint="eastAsia" w:eastAsia="宋体" w:cs="宋体"/>
          <w:szCs w:val="24"/>
          <w:lang w:eastAsia="zh-CN"/>
        </w:rPr>
        <w:drawing>
          <wp:inline distT="0" distB="0" distL="114300" distR="114300">
            <wp:extent cx="5269230" cy="3786505"/>
            <wp:effectExtent l="0" t="0" r="3810" b="8255"/>
            <wp:docPr id="10" name="图片 10" descr="158743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7435672(1)"/>
                    <pic:cNvPicPr>
                      <a:picLocks noChangeAspect="1"/>
                    </pic:cNvPicPr>
                  </pic:nvPicPr>
                  <pic:blipFill>
                    <a:blip r:embed="rId7"/>
                    <a:stretch>
                      <a:fillRect/>
                    </a:stretch>
                  </pic:blipFill>
                  <pic:spPr>
                    <a:xfrm>
                      <a:off x="0" y="0"/>
                      <a:ext cx="5269230" cy="3786505"/>
                    </a:xfrm>
                    <a:prstGeom prst="rect">
                      <a:avLst/>
                    </a:prstGeom>
                  </pic:spPr>
                </pic:pic>
              </a:graphicData>
            </a:graphic>
          </wp:inline>
        </w:drawing>
      </w:r>
    </w:p>
    <w:p>
      <w:pPr>
        <w:pStyle w:val="18"/>
        <w:spacing w:line="312" w:lineRule="auto"/>
        <w:ind w:firstLine="312" w:firstLineChars="130"/>
        <w:rPr>
          <w:rFonts w:hint="eastAsia" w:ascii="宋体" w:hAnsi="宋体" w:eastAsia="宋体" w:cs="宋体"/>
          <w:sz w:val="24"/>
          <w:szCs w:val="24"/>
          <w:lang w:eastAsia="zh-CN"/>
        </w:rPr>
      </w:pPr>
    </w:p>
    <w:bookmarkEnd w:id="14"/>
    <w:p>
      <w:pPr>
        <w:pStyle w:val="4"/>
        <w:numPr>
          <w:ilvl w:val="-1"/>
          <w:numId w:val="0"/>
        </w:numPr>
        <w:spacing w:line="360" w:lineRule="auto"/>
        <w:ind w:left="0" w:firstLine="482" w:firstLineChars="200"/>
        <w:jc w:val="left"/>
        <w:rPr>
          <w:rFonts w:hint="eastAsia" w:ascii="宋体" w:hAnsi="宋体" w:cs="宋体"/>
          <w:sz w:val="24"/>
          <w:szCs w:val="24"/>
          <w:lang w:eastAsia="zh-CN"/>
        </w:rPr>
      </w:pPr>
      <w:bookmarkStart w:id="29" w:name="_Toc16278"/>
      <w:bookmarkStart w:id="30" w:name="_Toc5078"/>
      <w:bookmarkStart w:id="31" w:name="_Toc29758"/>
      <w:bookmarkStart w:id="32" w:name="_Toc4126"/>
      <w:r>
        <w:rPr>
          <w:rFonts w:hint="eastAsia" w:cs="宋体"/>
          <w:b/>
          <w:sz w:val="24"/>
          <w:szCs w:val="24"/>
          <w:lang w:val="en-US" w:eastAsia="zh-CN"/>
        </w:rPr>
        <w:t>2.4 业务申报</w:t>
      </w:r>
      <w:r>
        <w:rPr>
          <w:rFonts w:hint="eastAsia" w:ascii="宋体" w:hAnsi="宋体" w:cs="宋体"/>
          <w:sz w:val="24"/>
          <w:szCs w:val="24"/>
          <w:lang w:eastAsia="zh-CN"/>
        </w:rPr>
        <w:t>登录地址</w:t>
      </w:r>
      <w:bookmarkEnd w:id="29"/>
      <w:bookmarkEnd w:id="30"/>
      <w:bookmarkEnd w:id="31"/>
      <w:bookmarkEnd w:id="32"/>
    </w:p>
    <w:p>
      <w:pPr>
        <w:pStyle w:val="18"/>
        <w:spacing w:line="312" w:lineRule="auto"/>
        <w:ind w:firstLine="312" w:firstLineChars="130"/>
        <w:rPr>
          <w:rFonts w:hint="eastAsia"/>
          <w:kern w:val="0"/>
          <w:sz w:val="28"/>
          <w:szCs w:val="28"/>
          <w:lang w:val="en-US" w:eastAsia="zh-CN"/>
        </w:rPr>
      </w:pPr>
      <w:r>
        <w:rPr>
          <w:rFonts w:hint="eastAsia" w:cs="宋体"/>
          <w:color w:val="FF0000"/>
          <w:sz w:val="24"/>
          <w:szCs w:val="24"/>
          <w:lang w:eastAsia="zh-CN"/>
        </w:rPr>
        <w:t>人才一体化系统登录首页地址为</w:t>
      </w:r>
      <w:r>
        <w:rPr>
          <w:rFonts w:hint="eastAsia"/>
          <w:kern w:val="0"/>
          <w:sz w:val="28"/>
          <w:szCs w:val="28"/>
          <w:lang w:val="en-US" w:eastAsia="zh-CN"/>
        </w:rPr>
        <w:t>：</w:t>
      </w:r>
    </w:p>
    <w:p>
      <w:pPr>
        <w:pStyle w:val="18"/>
        <w:numPr>
          <w:ilvl w:val="-1"/>
          <w:numId w:val="0"/>
        </w:numPr>
        <w:spacing w:line="360" w:lineRule="auto"/>
        <w:ind w:left="0"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"https://hrsspub.sz.gov.cn/rcyth/website/" \l "/login" </w:instrText>
      </w:r>
      <w:r>
        <w:rPr>
          <w:rFonts w:ascii="宋体" w:hAnsi="宋体" w:eastAsia="宋体" w:cs="宋体"/>
          <w:sz w:val="24"/>
          <w:szCs w:val="24"/>
        </w:rPr>
        <w:fldChar w:fldCharType="separate"/>
      </w:r>
      <w:r>
        <w:rPr>
          <w:rStyle w:val="15"/>
          <w:rFonts w:ascii="宋体" w:hAnsi="宋体" w:eastAsia="宋体" w:cs="宋体"/>
          <w:sz w:val="24"/>
          <w:szCs w:val="24"/>
        </w:rPr>
        <w:t>https://hrsspub.sz.gov.cn/rcyth/website/#/login</w:t>
      </w:r>
      <w:r>
        <w:rPr>
          <w:rFonts w:ascii="宋体" w:hAnsi="宋体" w:eastAsia="宋体" w:cs="宋体"/>
          <w:sz w:val="24"/>
          <w:szCs w:val="24"/>
        </w:rPr>
        <w:fldChar w:fldCharType="end"/>
      </w:r>
    </w:p>
    <w:p>
      <w:pPr>
        <w:pStyle w:val="18"/>
        <w:numPr>
          <w:ilvl w:val="0"/>
          <w:numId w:val="4"/>
        </w:numPr>
        <w:spacing w:line="312" w:lineRule="auto"/>
        <w:ind w:firstLine="312" w:firstLineChars="130"/>
        <w:jc w:val="left"/>
        <w:rPr>
          <w:rFonts w:hint="eastAsia" w:cs="宋体"/>
          <w:szCs w:val="24"/>
        </w:rPr>
      </w:pPr>
      <w:r>
        <w:rPr>
          <w:rFonts w:hint="eastAsia" w:cs="宋体"/>
          <w:szCs w:val="24"/>
        </w:rPr>
        <w:t>如果</w:t>
      </w:r>
      <w:r>
        <w:rPr>
          <w:rFonts w:hint="eastAsia" w:cs="宋体"/>
          <w:szCs w:val="24"/>
          <w:lang w:eastAsia="zh-CN"/>
        </w:rPr>
        <w:t>您</w:t>
      </w:r>
      <w:r>
        <w:rPr>
          <w:rFonts w:hint="eastAsia" w:cs="宋体"/>
          <w:szCs w:val="24"/>
        </w:rPr>
        <w:t>注册的用户为深圳人社局社会统一用户，则可以</w:t>
      </w:r>
      <w:r>
        <w:rPr>
          <w:rFonts w:hint="eastAsia" w:cs="宋体"/>
          <w:szCs w:val="24"/>
          <w:lang w:eastAsia="zh-CN"/>
        </w:rPr>
        <w:t>在人才一体化的登录页面</w:t>
      </w:r>
      <w:r>
        <w:rPr>
          <w:rFonts w:hint="eastAsia" w:cs="宋体"/>
          <w:szCs w:val="24"/>
        </w:rPr>
        <w:t>直接输入账号和密码登录</w:t>
      </w:r>
      <w:r>
        <w:rPr>
          <w:rFonts w:hint="eastAsia" w:cs="宋体"/>
          <w:szCs w:val="24"/>
          <w:lang w:eastAsia="zh-CN"/>
        </w:rPr>
        <w:t>：</w:t>
      </w:r>
    </w:p>
    <w:p>
      <w:pPr>
        <w:pStyle w:val="18"/>
        <w:numPr>
          <w:ilvl w:val="255"/>
          <w:numId w:val="0"/>
        </w:numPr>
        <w:ind w:left="426" w:firstLine="240" w:firstLineChars="100"/>
        <w:jc w:val="left"/>
      </w:pPr>
      <w:r>
        <w:drawing>
          <wp:inline distT="0" distB="0" distL="0" distR="0">
            <wp:extent cx="4533900" cy="37947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534293" cy="3795089"/>
                    </a:xfrm>
                    <a:prstGeom prst="rect">
                      <a:avLst/>
                    </a:prstGeom>
                  </pic:spPr>
                </pic:pic>
              </a:graphicData>
            </a:graphic>
          </wp:inline>
        </w:drawing>
      </w:r>
    </w:p>
    <w:p>
      <w:pPr>
        <w:pStyle w:val="18"/>
        <w:numPr>
          <w:ilvl w:val="0"/>
          <w:numId w:val="4"/>
        </w:numPr>
        <w:spacing w:line="312" w:lineRule="auto"/>
        <w:ind w:firstLine="312" w:firstLineChars="130"/>
        <w:jc w:val="left"/>
        <w:rPr>
          <w:rFonts w:cs="宋体"/>
          <w:szCs w:val="24"/>
        </w:rPr>
      </w:pPr>
      <w:r>
        <w:rPr>
          <w:rFonts w:hint="eastAsia" w:cs="宋体"/>
          <w:szCs w:val="24"/>
        </w:rPr>
        <w:t>如果</w:t>
      </w:r>
      <w:r>
        <w:rPr>
          <w:rFonts w:hint="eastAsia" w:cs="宋体"/>
          <w:szCs w:val="24"/>
          <w:lang w:eastAsia="zh-CN"/>
        </w:rPr>
        <w:t>您注册的</w:t>
      </w:r>
      <w:r>
        <w:rPr>
          <w:rFonts w:hint="eastAsia" w:cs="宋体"/>
          <w:szCs w:val="24"/>
        </w:rPr>
        <w:t>是广东省统一用户，则点击【省政务服务网认证入口】，系统跳转到省登录入口</w:t>
      </w:r>
      <w:r>
        <w:rPr>
          <w:rFonts w:hint="eastAsia" w:cs="宋体"/>
          <w:szCs w:val="24"/>
          <w:lang w:eastAsia="zh-CN"/>
        </w:rPr>
        <w:t>，在省系统登录入口输入省统一用户用户和密码，</w:t>
      </w:r>
      <w:r>
        <w:rPr>
          <w:rFonts w:hint="eastAsia" w:cs="宋体"/>
          <w:szCs w:val="24"/>
        </w:rPr>
        <w:t>登录后</w:t>
      </w:r>
      <w:r>
        <w:rPr>
          <w:rFonts w:hint="eastAsia" w:cs="宋体"/>
          <w:szCs w:val="24"/>
          <w:lang w:eastAsia="zh-CN"/>
        </w:rPr>
        <w:t>系统会自动</w:t>
      </w:r>
      <w:r>
        <w:rPr>
          <w:rFonts w:hint="eastAsia" w:cs="宋体"/>
          <w:szCs w:val="24"/>
        </w:rPr>
        <w:t>跳转到深圳市人才一体化系统。</w:t>
      </w:r>
    </w:p>
    <w:p>
      <w:pPr>
        <w:pStyle w:val="18"/>
        <w:numPr>
          <w:ilvl w:val="255"/>
          <w:numId w:val="0"/>
        </w:numPr>
        <w:ind w:left="426" w:firstLine="240" w:firstLineChars="100"/>
        <w:jc w:val="left"/>
      </w:pPr>
    </w:p>
    <w:p>
      <w:pPr>
        <w:pStyle w:val="18"/>
        <w:numPr>
          <w:ilvl w:val="255"/>
          <w:numId w:val="0"/>
        </w:numPr>
        <w:ind w:left="426" w:firstLine="240" w:firstLineChars="100"/>
        <w:jc w:val="left"/>
        <w:rPr>
          <w:rFonts w:hint="eastAsia" w:eastAsia="宋体"/>
          <w:lang w:eastAsia="zh-CN"/>
        </w:rPr>
      </w:pPr>
      <w:r>
        <w:rPr>
          <w:rFonts w:hint="eastAsia" w:eastAsia="宋体"/>
          <w:lang w:eastAsia="zh-CN"/>
        </w:rPr>
        <w:drawing>
          <wp:inline distT="0" distB="0" distL="114300" distR="114300">
            <wp:extent cx="5273675" cy="3205480"/>
            <wp:effectExtent l="0" t="0" r="14605" b="10160"/>
            <wp:docPr id="7" name="图片 7" descr="1587435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7435381(1)"/>
                    <pic:cNvPicPr>
                      <a:picLocks noChangeAspect="1"/>
                    </pic:cNvPicPr>
                  </pic:nvPicPr>
                  <pic:blipFill>
                    <a:blip r:embed="rId9"/>
                    <a:stretch>
                      <a:fillRect/>
                    </a:stretch>
                  </pic:blipFill>
                  <pic:spPr>
                    <a:xfrm>
                      <a:off x="0" y="0"/>
                      <a:ext cx="5273675" cy="3205480"/>
                    </a:xfrm>
                    <a:prstGeom prst="rect">
                      <a:avLst/>
                    </a:prstGeom>
                  </pic:spPr>
                </pic:pic>
              </a:graphicData>
            </a:graphic>
          </wp:inline>
        </w:drawing>
      </w:r>
    </w:p>
    <w:p>
      <w:pPr>
        <w:pStyle w:val="18"/>
        <w:numPr>
          <w:ilvl w:val="255"/>
          <w:numId w:val="0"/>
        </w:numPr>
        <w:ind w:left="426" w:firstLine="240" w:firstLineChars="100"/>
        <w:jc w:val="left"/>
      </w:pPr>
    </w:p>
    <w:p>
      <w:pPr>
        <w:ind w:firstLine="312"/>
        <w:jc w:val="left"/>
        <w:rPr>
          <w:rStyle w:val="15"/>
          <w:rFonts w:cs="宋体"/>
        </w:rPr>
      </w:pPr>
    </w:p>
    <w:p>
      <w:pPr>
        <w:pStyle w:val="3"/>
        <w:numPr>
          <w:ilvl w:val="0"/>
          <w:numId w:val="1"/>
        </w:numPr>
        <w:spacing w:line="413" w:lineRule="auto"/>
        <w:ind w:left="0" w:firstLine="0" w:firstLineChars="0"/>
        <w:jc w:val="center"/>
        <w:rPr>
          <w:rFonts w:ascii="黑体" w:hAnsi="黑体" w:eastAsia="黑体"/>
          <w:b w:val="0"/>
          <w:bCs w:val="0"/>
        </w:rPr>
      </w:pPr>
      <w:bookmarkStart w:id="33" w:name="_Toc8026"/>
      <w:bookmarkStart w:id="34" w:name="_Toc22434"/>
      <w:bookmarkStart w:id="35" w:name="_Toc10609"/>
      <w:bookmarkStart w:id="36" w:name="_Toc32574"/>
      <w:bookmarkStart w:id="37" w:name="_Toc29934594"/>
      <w:bookmarkStart w:id="38" w:name="_Toc35101761"/>
      <w:bookmarkStart w:id="39" w:name="_Toc25401"/>
      <w:r>
        <w:rPr>
          <w:rFonts w:hint="eastAsia" w:ascii="黑体" w:hAnsi="黑体" w:eastAsia="黑体"/>
          <w:b w:val="0"/>
          <w:bCs w:val="0"/>
          <w:lang w:eastAsia="zh-CN"/>
        </w:rPr>
        <w:t>专家</w:t>
      </w:r>
      <w:r>
        <w:rPr>
          <w:rFonts w:hint="eastAsia" w:ascii="黑体" w:hAnsi="黑体" w:eastAsia="黑体"/>
          <w:b w:val="0"/>
          <w:bCs w:val="0"/>
        </w:rPr>
        <w:t>个人申报</w:t>
      </w:r>
      <w:bookmarkEnd w:id="33"/>
      <w:bookmarkEnd w:id="34"/>
      <w:bookmarkEnd w:id="35"/>
      <w:bookmarkEnd w:id="36"/>
      <w:bookmarkEnd w:id="37"/>
      <w:bookmarkEnd w:id="38"/>
      <w:bookmarkEnd w:id="39"/>
    </w:p>
    <w:p>
      <w:pPr>
        <w:pStyle w:val="4"/>
        <w:numPr>
          <w:ilvl w:val="-1"/>
          <w:numId w:val="0"/>
        </w:numPr>
        <w:spacing w:line="360" w:lineRule="auto"/>
        <w:ind w:left="0" w:firstLine="482" w:firstLineChars="200"/>
        <w:rPr>
          <w:rFonts w:hint="eastAsia"/>
          <w:sz w:val="24"/>
          <w:szCs w:val="24"/>
          <w:lang w:val="en-US" w:eastAsia="zh-CN"/>
        </w:rPr>
      </w:pPr>
      <w:bookmarkStart w:id="40" w:name="_Toc7083"/>
      <w:bookmarkStart w:id="41" w:name="_Toc23079"/>
      <w:bookmarkStart w:id="42" w:name="_Toc20158"/>
      <w:bookmarkStart w:id="43" w:name="_Toc8936"/>
      <w:bookmarkStart w:id="44" w:name="_Toc21940901"/>
      <w:r>
        <w:rPr>
          <w:rFonts w:hint="eastAsia"/>
          <w:sz w:val="24"/>
          <w:szCs w:val="24"/>
          <w:lang w:val="en-US" w:eastAsia="zh-CN"/>
        </w:rPr>
        <w:t>3.1 申报事项相关信息</w:t>
      </w:r>
      <w:bookmarkEnd w:id="40"/>
      <w:bookmarkEnd w:id="41"/>
      <w:bookmarkEnd w:id="42"/>
      <w:bookmarkEnd w:id="43"/>
    </w:p>
    <w:p>
      <w:pPr>
        <w:pStyle w:val="18"/>
        <w:numPr>
          <w:ilvl w:val="0"/>
          <w:numId w:val="5"/>
        </w:numPr>
        <w:spacing w:line="360" w:lineRule="auto"/>
        <w:ind w:left="0" w:firstLine="480" w:firstLineChars="200"/>
        <w:rPr>
          <w:rFonts w:hint="eastAsia" w:ascii="黑体" w:hAnsi="黑体" w:eastAsia="黑体"/>
          <w:b w:val="0"/>
          <w:bCs w:val="0"/>
          <w:sz w:val="28"/>
          <w:szCs w:val="28"/>
          <w:lang w:eastAsia="zh-CN"/>
        </w:rPr>
      </w:pPr>
      <w:r>
        <w:rPr>
          <w:rFonts w:hint="eastAsia"/>
          <w:sz w:val="24"/>
          <w:szCs w:val="24"/>
          <w:lang w:val="en-US" w:eastAsia="zh-CN"/>
        </w:rPr>
        <w:t>申请人登录系统后，进入事项选择页面：</w:t>
      </w:r>
    </w:p>
    <w:p>
      <w:pPr>
        <w:pStyle w:val="18"/>
        <w:numPr>
          <w:ilvl w:val="0"/>
          <w:numId w:val="0"/>
        </w:numPr>
        <w:spacing w:line="360" w:lineRule="auto"/>
        <w:ind w:left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"https://hrsspub.sz.gov.cn/rcyth/website/" \l "/type" </w:instrText>
      </w:r>
      <w:r>
        <w:rPr>
          <w:rFonts w:ascii="宋体" w:hAnsi="宋体" w:eastAsia="宋体" w:cs="宋体"/>
          <w:sz w:val="24"/>
          <w:szCs w:val="24"/>
        </w:rPr>
        <w:fldChar w:fldCharType="separate"/>
      </w:r>
      <w:r>
        <w:rPr>
          <w:rStyle w:val="15"/>
          <w:rFonts w:ascii="宋体" w:hAnsi="宋体" w:eastAsia="宋体" w:cs="宋体"/>
          <w:sz w:val="24"/>
          <w:szCs w:val="24"/>
        </w:rPr>
        <w:t>https://hrsspub.sz.gov.cn/rcyth/website/#/type</w:t>
      </w:r>
      <w:r>
        <w:rPr>
          <w:rFonts w:ascii="宋体" w:hAnsi="宋体" w:eastAsia="宋体" w:cs="宋体"/>
          <w:sz w:val="24"/>
          <w:szCs w:val="24"/>
        </w:rPr>
        <w:fldChar w:fldCharType="end"/>
      </w:r>
    </w:p>
    <w:p>
      <w:pPr>
        <w:pStyle w:val="18"/>
        <w:numPr>
          <w:ilvl w:val="0"/>
          <w:numId w:val="0"/>
        </w:numPr>
        <w:spacing w:line="360" w:lineRule="auto"/>
        <w:ind w:leftChars="200"/>
        <w:rPr>
          <w:rFonts w:hint="eastAsia" w:ascii="黑体" w:hAnsi="黑体" w:eastAsia="黑体"/>
          <w:b w:val="0"/>
          <w:bCs w:val="0"/>
          <w:sz w:val="28"/>
          <w:szCs w:val="28"/>
          <w:lang w:eastAsia="zh-CN"/>
        </w:rPr>
      </w:pPr>
      <w:r>
        <w:rPr>
          <w:rFonts w:hint="eastAsia"/>
          <w:sz w:val="24"/>
          <w:szCs w:val="24"/>
          <w:lang w:val="en-US" w:eastAsia="zh-CN"/>
        </w:rPr>
        <w:t>可以点击【专技人才】，找到【专家登记入库】事项，点击在线申办。</w:t>
      </w:r>
    </w:p>
    <w:p>
      <w:pPr>
        <w:pStyle w:val="18"/>
        <w:numPr>
          <w:ilvl w:val="0"/>
          <w:numId w:val="0"/>
        </w:numPr>
        <w:spacing w:line="360" w:lineRule="auto"/>
        <w:ind w:leftChars="200"/>
        <w:rPr>
          <w:rFonts w:hint="eastAsia" w:ascii="黑体" w:hAnsi="黑体" w:eastAsia="黑体"/>
          <w:b w:val="0"/>
          <w:bCs w:val="0"/>
          <w:sz w:val="28"/>
          <w:szCs w:val="28"/>
          <w:lang w:eastAsia="zh-CN"/>
        </w:rPr>
      </w:pPr>
      <w:r>
        <w:drawing>
          <wp:inline distT="0" distB="0" distL="114300" distR="114300">
            <wp:extent cx="5267960" cy="2272030"/>
            <wp:effectExtent l="9525" t="9525" r="10795" b="196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7960" cy="2272030"/>
                    </a:xfrm>
                    <a:prstGeom prst="rect">
                      <a:avLst/>
                    </a:prstGeom>
                    <a:noFill/>
                    <a:ln>
                      <a:solidFill>
                        <a:schemeClr val="tx1"/>
                      </a:solidFill>
                    </a:ln>
                  </pic:spPr>
                </pic:pic>
              </a:graphicData>
            </a:graphic>
          </wp:inline>
        </w:drawing>
      </w:r>
    </w:p>
    <w:p>
      <w:pPr>
        <w:pStyle w:val="18"/>
        <w:numPr>
          <w:ilvl w:val="0"/>
          <w:numId w:val="0"/>
        </w:numPr>
        <w:spacing w:line="360" w:lineRule="auto"/>
        <w:ind w:leftChars="200"/>
        <w:rPr>
          <w:rFonts w:hint="eastAsia" w:ascii="黑体" w:hAnsi="黑体" w:eastAsia="黑体"/>
          <w:b w:val="0"/>
          <w:bCs w:val="0"/>
          <w:sz w:val="28"/>
          <w:szCs w:val="28"/>
          <w:lang w:eastAsia="zh-CN"/>
        </w:rPr>
      </w:pPr>
      <w:r>
        <w:rPr>
          <w:rFonts w:hint="eastAsia" w:ascii="黑体" w:hAnsi="黑体" w:eastAsia="黑体"/>
          <w:b w:val="0"/>
          <w:bCs w:val="0"/>
          <w:sz w:val="28"/>
          <w:szCs w:val="28"/>
          <w:lang w:eastAsia="zh-CN"/>
        </w:rPr>
        <w:drawing>
          <wp:inline distT="0" distB="0" distL="114300" distR="114300">
            <wp:extent cx="5272405" cy="1132205"/>
            <wp:effectExtent l="0" t="0" r="635" b="10795"/>
            <wp:docPr id="5" name="图片 5" descr="158737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7372567(1)"/>
                    <pic:cNvPicPr>
                      <a:picLocks noChangeAspect="1"/>
                    </pic:cNvPicPr>
                  </pic:nvPicPr>
                  <pic:blipFill>
                    <a:blip r:embed="rId11"/>
                    <a:stretch>
                      <a:fillRect/>
                    </a:stretch>
                  </pic:blipFill>
                  <pic:spPr>
                    <a:xfrm>
                      <a:off x="0" y="0"/>
                      <a:ext cx="5272405" cy="1132205"/>
                    </a:xfrm>
                    <a:prstGeom prst="rect">
                      <a:avLst/>
                    </a:prstGeom>
                  </pic:spPr>
                </pic:pic>
              </a:graphicData>
            </a:graphic>
          </wp:inline>
        </w:drawing>
      </w:r>
    </w:p>
    <w:p>
      <w:pPr>
        <w:pStyle w:val="18"/>
        <w:numPr>
          <w:ilvl w:val="0"/>
          <w:numId w:val="5"/>
        </w:numPr>
        <w:spacing w:line="360" w:lineRule="auto"/>
        <w:ind w:left="0" w:firstLine="426"/>
        <w:rPr>
          <w:rFonts w:ascii="黑体" w:hAnsi="黑体" w:eastAsia="黑体"/>
          <w:b w:val="0"/>
          <w:bCs w:val="0"/>
          <w:sz w:val="28"/>
          <w:szCs w:val="28"/>
        </w:rPr>
      </w:pPr>
      <w:r>
        <w:rPr>
          <w:rFonts w:hint="eastAsia"/>
          <w:sz w:val="24"/>
          <w:szCs w:val="24"/>
          <w:lang w:eastAsia="zh-CN"/>
        </w:rPr>
        <w:t>进入事项具体</w:t>
      </w:r>
      <w:r>
        <w:rPr>
          <w:rFonts w:hint="eastAsia"/>
          <w:sz w:val="24"/>
          <w:szCs w:val="24"/>
        </w:rPr>
        <w:t>页面，可查看业务“申请条件”、“温馨提示”、</w:t>
      </w:r>
      <w:r>
        <w:rPr>
          <w:rFonts w:hint="eastAsia"/>
          <w:szCs w:val="24"/>
          <w:lang w:eastAsia="zh-CN"/>
        </w:rPr>
        <w:t>“通知公告”、</w:t>
      </w:r>
      <w:r>
        <w:rPr>
          <w:rFonts w:hint="eastAsia"/>
          <w:sz w:val="24"/>
          <w:szCs w:val="24"/>
        </w:rPr>
        <w:t>“申报材料清单”、“</w:t>
      </w:r>
      <w:r>
        <w:rPr>
          <w:rFonts w:hint="eastAsia"/>
          <w:sz w:val="24"/>
          <w:szCs w:val="24"/>
          <w:lang w:eastAsia="zh-CN"/>
        </w:rPr>
        <w:t>申报</w:t>
      </w:r>
      <w:r>
        <w:rPr>
          <w:rFonts w:hint="eastAsia"/>
          <w:sz w:val="24"/>
          <w:szCs w:val="24"/>
        </w:rPr>
        <w:t>人基本信息”。</w:t>
      </w:r>
      <w:bookmarkEnd w:id="44"/>
    </w:p>
    <w:p>
      <w:pPr>
        <w:pStyle w:val="18"/>
        <w:numPr>
          <w:ilvl w:val="0"/>
          <w:numId w:val="0"/>
        </w:numPr>
        <w:spacing w:line="360" w:lineRule="auto"/>
        <w:ind w:leftChars="200"/>
        <w:rPr>
          <w:rFonts w:hint="eastAsia" w:ascii="黑体" w:hAnsi="黑体" w:eastAsia="黑体"/>
          <w:b w:val="0"/>
          <w:bCs w:val="0"/>
          <w:sz w:val="28"/>
          <w:szCs w:val="28"/>
          <w:lang w:eastAsia="zh-CN"/>
        </w:rPr>
      </w:pPr>
      <w:r>
        <w:rPr>
          <w:rFonts w:hint="eastAsia" w:ascii="黑体" w:hAnsi="黑体" w:eastAsia="黑体"/>
          <w:b w:val="0"/>
          <w:bCs w:val="0"/>
          <w:sz w:val="28"/>
          <w:szCs w:val="28"/>
          <w:lang w:eastAsia="zh-CN"/>
        </w:rPr>
        <w:drawing>
          <wp:inline distT="0" distB="0" distL="114300" distR="114300">
            <wp:extent cx="5271135" cy="1635125"/>
            <wp:effectExtent l="0" t="0" r="1905" b="10795"/>
            <wp:docPr id="9" name="图片 9" descr="1587373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7373425(1)"/>
                    <pic:cNvPicPr>
                      <a:picLocks noChangeAspect="1"/>
                    </pic:cNvPicPr>
                  </pic:nvPicPr>
                  <pic:blipFill>
                    <a:blip r:embed="rId12"/>
                    <a:stretch>
                      <a:fillRect/>
                    </a:stretch>
                  </pic:blipFill>
                  <pic:spPr>
                    <a:xfrm>
                      <a:off x="0" y="0"/>
                      <a:ext cx="5271135" cy="1635125"/>
                    </a:xfrm>
                    <a:prstGeom prst="rect">
                      <a:avLst/>
                    </a:prstGeom>
                  </pic:spPr>
                </pic:pic>
              </a:graphicData>
            </a:graphic>
          </wp:inline>
        </w:drawing>
      </w:r>
    </w:p>
    <w:p>
      <w:pPr>
        <w:pStyle w:val="18"/>
        <w:numPr>
          <w:ilvl w:val="0"/>
          <w:numId w:val="0"/>
        </w:numPr>
        <w:spacing w:line="360" w:lineRule="auto"/>
        <w:ind w:leftChars="200"/>
        <w:rPr>
          <w:rFonts w:hint="eastAsia" w:ascii="黑体" w:hAnsi="黑体" w:eastAsia="黑体"/>
          <w:b w:val="0"/>
          <w:bCs w:val="0"/>
          <w:sz w:val="28"/>
          <w:szCs w:val="28"/>
          <w:lang w:eastAsia="zh-CN"/>
        </w:rPr>
      </w:pPr>
      <w:r>
        <w:rPr>
          <w:rFonts w:hint="eastAsia" w:ascii="黑体" w:hAnsi="黑体" w:eastAsia="黑体"/>
          <w:b w:val="0"/>
          <w:bCs w:val="0"/>
          <w:sz w:val="28"/>
          <w:szCs w:val="28"/>
          <w:lang w:eastAsia="zh-CN"/>
        </w:rPr>
        <w:drawing>
          <wp:inline distT="0" distB="0" distL="114300" distR="114300">
            <wp:extent cx="5271135" cy="706755"/>
            <wp:effectExtent l="0" t="0" r="1905" b="9525"/>
            <wp:docPr id="13" name="图片 13" descr="158738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7389012(1)"/>
                    <pic:cNvPicPr>
                      <a:picLocks noChangeAspect="1"/>
                    </pic:cNvPicPr>
                  </pic:nvPicPr>
                  <pic:blipFill>
                    <a:blip r:embed="rId13"/>
                    <a:stretch>
                      <a:fillRect/>
                    </a:stretch>
                  </pic:blipFill>
                  <pic:spPr>
                    <a:xfrm>
                      <a:off x="0" y="0"/>
                      <a:ext cx="5271135" cy="706755"/>
                    </a:xfrm>
                    <a:prstGeom prst="rect">
                      <a:avLst/>
                    </a:prstGeom>
                  </pic:spPr>
                </pic:pic>
              </a:graphicData>
            </a:graphic>
          </wp:inline>
        </w:drawing>
      </w:r>
    </w:p>
    <w:p>
      <w:pPr>
        <w:pStyle w:val="18"/>
        <w:numPr>
          <w:ilvl w:val="0"/>
          <w:numId w:val="0"/>
        </w:numPr>
        <w:spacing w:line="360" w:lineRule="auto"/>
        <w:ind w:leftChars="200"/>
        <w:rPr>
          <w:rFonts w:hint="eastAsia" w:ascii="黑体" w:hAnsi="黑体" w:eastAsia="黑体"/>
          <w:b w:val="0"/>
          <w:bCs w:val="0"/>
          <w:sz w:val="28"/>
          <w:szCs w:val="28"/>
          <w:lang w:eastAsia="zh-CN"/>
        </w:rPr>
      </w:pPr>
      <w:r>
        <w:rPr>
          <w:rFonts w:hint="eastAsia" w:ascii="黑体" w:hAnsi="黑体" w:eastAsia="黑体"/>
          <w:b w:val="0"/>
          <w:bCs w:val="0"/>
          <w:sz w:val="28"/>
          <w:szCs w:val="28"/>
          <w:lang w:eastAsia="zh-CN"/>
        </w:rPr>
        <w:drawing>
          <wp:inline distT="0" distB="0" distL="114300" distR="114300">
            <wp:extent cx="5272405" cy="2155825"/>
            <wp:effectExtent l="0" t="0" r="635" b="8255"/>
            <wp:docPr id="14" name="图片 14" descr="1587389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7389036(1)"/>
                    <pic:cNvPicPr>
                      <a:picLocks noChangeAspect="1"/>
                    </pic:cNvPicPr>
                  </pic:nvPicPr>
                  <pic:blipFill>
                    <a:blip r:embed="rId14"/>
                    <a:stretch>
                      <a:fillRect/>
                    </a:stretch>
                  </pic:blipFill>
                  <pic:spPr>
                    <a:xfrm>
                      <a:off x="0" y="0"/>
                      <a:ext cx="5272405" cy="2155825"/>
                    </a:xfrm>
                    <a:prstGeom prst="rect">
                      <a:avLst/>
                    </a:prstGeom>
                  </pic:spPr>
                </pic:pic>
              </a:graphicData>
            </a:graphic>
          </wp:inline>
        </w:drawing>
      </w:r>
    </w:p>
    <w:p>
      <w:pPr>
        <w:pStyle w:val="18"/>
        <w:numPr>
          <w:ilvl w:val="0"/>
          <w:numId w:val="5"/>
        </w:numPr>
        <w:spacing w:line="360" w:lineRule="auto"/>
        <w:ind w:left="0" w:firstLine="480" w:firstLineChars="200"/>
        <w:rPr>
          <w:sz w:val="24"/>
          <w:szCs w:val="24"/>
        </w:rPr>
      </w:pPr>
      <w:r>
        <w:rPr>
          <w:rFonts w:hint="eastAsia"/>
          <w:sz w:val="24"/>
          <w:szCs w:val="24"/>
          <w:lang w:eastAsia="zh-CN"/>
        </w:rPr>
        <w:t>了解</w:t>
      </w:r>
      <w:r>
        <w:rPr>
          <w:rFonts w:hint="eastAsia"/>
          <w:sz w:val="24"/>
          <w:szCs w:val="24"/>
        </w:rPr>
        <w:t>业务</w:t>
      </w:r>
      <w:r>
        <w:rPr>
          <w:rFonts w:hint="eastAsia"/>
          <w:sz w:val="24"/>
          <w:szCs w:val="24"/>
          <w:lang w:eastAsia="zh-CN"/>
        </w:rPr>
        <w:t>相关信息</w:t>
      </w:r>
      <w:r>
        <w:rPr>
          <w:rFonts w:hint="eastAsia"/>
          <w:sz w:val="24"/>
          <w:szCs w:val="24"/>
        </w:rPr>
        <w:t>后，需要认真阅读承诺内容，并勾选“本人已阅读并同意”申报承诺，单击【下一步】进行申报。</w:t>
      </w:r>
    </w:p>
    <w:p>
      <w:pPr>
        <w:pStyle w:val="18"/>
        <w:numPr>
          <w:ilvl w:val="0"/>
          <w:numId w:val="0"/>
        </w:numPr>
        <w:spacing w:line="360" w:lineRule="auto"/>
        <w:ind w:leftChars="200"/>
        <w:rPr>
          <w:rFonts w:hint="eastAsia" w:ascii="黑体" w:hAnsi="黑体" w:eastAsia="黑体"/>
          <w:b w:val="0"/>
          <w:bCs w:val="0"/>
          <w:sz w:val="28"/>
          <w:szCs w:val="28"/>
          <w:lang w:eastAsia="zh-CN"/>
        </w:rPr>
      </w:pPr>
      <w:r>
        <w:rPr>
          <w:rFonts w:hint="eastAsia" w:ascii="黑体" w:hAnsi="黑体" w:eastAsia="黑体"/>
          <w:b w:val="0"/>
          <w:bCs w:val="0"/>
          <w:sz w:val="28"/>
          <w:szCs w:val="28"/>
          <w:lang w:eastAsia="zh-CN"/>
        </w:rPr>
        <w:drawing>
          <wp:inline distT="0" distB="0" distL="114300" distR="114300">
            <wp:extent cx="5269230" cy="2823210"/>
            <wp:effectExtent l="0" t="0" r="3810" b="11430"/>
            <wp:docPr id="17" name="图片 17" descr="1587389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7389307(1)"/>
                    <pic:cNvPicPr>
                      <a:picLocks noChangeAspect="1"/>
                    </pic:cNvPicPr>
                  </pic:nvPicPr>
                  <pic:blipFill>
                    <a:blip r:embed="rId15"/>
                    <a:stretch>
                      <a:fillRect/>
                    </a:stretch>
                  </pic:blipFill>
                  <pic:spPr>
                    <a:xfrm>
                      <a:off x="0" y="0"/>
                      <a:ext cx="5269230" cy="2823210"/>
                    </a:xfrm>
                    <a:prstGeom prst="rect">
                      <a:avLst/>
                    </a:prstGeom>
                  </pic:spPr>
                </pic:pic>
              </a:graphicData>
            </a:graphic>
          </wp:inline>
        </w:drawing>
      </w:r>
    </w:p>
    <w:p>
      <w:pPr>
        <w:pStyle w:val="4"/>
        <w:numPr>
          <w:ilvl w:val="-1"/>
          <w:numId w:val="0"/>
        </w:numPr>
        <w:spacing w:line="360" w:lineRule="auto"/>
        <w:ind w:left="0" w:firstLine="482" w:firstLineChars="200"/>
        <w:rPr>
          <w:rFonts w:hint="eastAsia" w:cs="宋体"/>
          <w:sz w:val="24"/>
          <w:szCs w:val="24"/>
        </w:rPr>
      </w:pPr>
      <w:bookmarkStart w:id="45" w:name="_Toc29060"/>
      <w:bookmarkStart w:id="46" w:name="_Toc19136"/>
      <w:bookmarkStart w:id="47" w:name="_Toc24203"/>
      <w:bookmarkStart w:id="48" w:name="_Toc14245"/>
      <w:r>
        <w:rPr>
          <w:rFonts w:hint="eastAsia" w:cs="宋体"/>
          <w:sz w:val="24"/>
          <w:szCs w:val="24"/>
          <w:lang w:val="en-US" w:eastAsia="zh-CN"/>
        </w:rPr>
        <w:t>3.2 填写业务申报信息</w:t>
      </w:r>
      <w:bookmarkEnd w:id="45"/>
      <w:bookmarkEnd w:id="46"/>
      <w:bookmarkEnd w:id="47"/>
      <w:bookmarkEnd w:id="48"/>
    </w:p>
    <w:p>
      <w:pPr>
        <w:pStyle w:val="18"/>
        <w:numPr>
          <w:ilvl w:val="0"/>
          <w:numId w:val="6"/>
        </w:numPr>
        <w:ind w:left="0" w:firstLine="426" w:firstLineChars="0"/>
        <w:rPr>
          <w:rFonts w:hint="default" w:eastAsia="宋体"/>
          <w:sz w:val="28"/>
          <w:szCs w:val="28"/>
          <w:lang w:val="en-US" w:eastAsia="zh-CN"/>
        </w:rPr>
      </w:pPr>
      <w:r>
        <w:rPr>
          <w:rFonts w:hint="eastAsia"/>
          <w:szCs w:val="24"/>
        </w:rPr>
        <w:t>【基本信息】填写：标</w:t>
      </w:r>
      <w:r>
        <w:rPr>
          <w:rFonts w:hint="eastAsia"/>
          <w:color w:val="FF0000"/>
          <w:szCs w:val="24"/>
        </w:rPr>
        <w:t>*</w:t>
      </w:r>
      <w:r>
        <w:rPr>
          <w:rFonts w:hint="eastAsia"/>
          <w:szCs w:val="24"/>
        </w:rPr>
        <w:t>号信息项，为必填项</w:t>
      </w:r>
      <w:r>
        <w:rPr>
          <w:rFonts w:hint="eastAsia"/>
          <w:szCs w:val="24"/>
          <w:lang w:eastAsia="zh-CN"/>
        </w:rPr>
        <w:t>。</w:t>
      </w:r>
    </w:p>
    <w:p>
      <w:pPr>
        <w:pStyle w:val="18"/>
        <w:numPr>
          <w:ilvl w:val="0"/>
          <w:numId w:val="0"/>
        </w:numPr>
        <w:ind w:left="426" w:leftChars="0"/>
        <w:rPr>
          <w:rFonts w:hint="default" w:eastAsia="宋体"/>
          <w:sz w:val="28"/>
          <w:szCs w:val="28"/>
          <w:lang w:val="en-US" w:eastAsia="zh-CN"/>
        </w:rPr>
      </w:pPr>
      <w:r>
        <w:rPr>
          <w:rFonts w:hint="default" w:eastAsia="宋体"/>
          <w:sz w:val="28"/>
          <w:szCs w:val="28"/>
          <w:lang w:val="en-US" w:eastAsia="zh-CN"/>
        </w:rPr>
        <w:drawing>
          <wp:inline distT="0" distB="0" distL="114300" distR="114300">
            <wp:extent cx="5269230" cy="3808095"/>
            <wp:effectExtent l="0" t="0" r="3810" b="1905"/>
            <wp:docPr id="20" name="图片 20" descr="1587389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7389555(1)"/>
                    <pic:cNvPicPr>
                      <a:picLocks noChangeAspect="1"/>
                    </pic:cNvPicPr>
                  </pic:nvPicPr>
                  <pic:blipFill>
                    <a:blip r:embed="rId16"/>
                    <a:stretch>
                      <a:fillRect/>
                    </a:stretch>
                  </pic:blipFill>
                  <pic:spPr>
                    <a:xfrm>
                      <a:off x="0" y="0"/>
                      <a:ext cx="5269230" cy="3808095"/>
                    </a:xfrm>
                    <a:prstGeom prst="rect">
                      <a:avLst/>
                    </a:prstGeom>
                  </pic:spPr>
                </pic:pic>
              </a:graphicData>
            </a:graphic>
          </wp:inline>
        </w:drawing>
      </w:r>
    </w:p>
    <w:p>
      <w:pPr>
        <w:pStyle w:val="18"/>
        <w:numPr>
          <w:ilvl w:val="0"/>
          <w:numId w:val="6"/>
        </w:numPr>
        <w:ind w:left="0" w:firstLine="312" w:firstLineChars="130"/>
        <w:rPr>
          <w:szCs w:val="24"/>
        </w:rPr>
      </w:pPr>
      <w:r>
        <w:rPr>
          <w:rFonts w:hint="eastAsia"/>
          <w:szCs w:val="24"/>
        </w:rPr>
        <w:t>【教育经历】、【工作经历】、【</w:t>
      </w:r>
      <w:r>
        <w:rPr>
          <w:rFonts w:hint="eastAsia"/>
          <w:szCs w:val="24"/>
          <w:lang w:eastAsia="zh-CN"/>
        </w:rPr>
        <w:t>职称信息</w:t>
      </w:r>
      <w:r>
        <w:rPr>
          <w:rFonts w:hint="eastAsia"/>
          <w:szCs w:val="24"/>
        </w:rPr>
        <w:t>】信息填写：三个子集信息都是以列表方式进行新增，操作方式可按下图中数字顺序。</w:t>
      </w:r>
    </w:p>
    <w:p>
      <w:pPr>
        <w:pStyle w:val="18"/>
        <w:numPr>
          <w:ilvl w:val="0"/>
          <w:numId w:val="7"/>
        </w:numPr>
        <w:ind w:left="426" w:firstLine="312" w:firstLineChars="130"/>
        <w:jc w:val="left"/>
        <w:rPr>
          <w:szCs w:val="24"/>
        </w:rPr>
      </w:pPr>
      <w:r>
        <w:rPr>
          <w:rFonts w:hint="eastAsia"/>
          <w:szCs w:val="24"/>
        </w:rPr>
        <w:t>点击【新增】，弹出信息填写框；</w:t>
      </w:r>
    </w:p>
    <w:p>
      <w:pPr>
        <w:pStyle w:val="18"/>
        <w:numPr>
          <w:ilvl w:val="0"/>
          <w:numId w:val="7"/>
        </w:numPr>
        <w:ind w:left="426" w:firstLine="312" w:firstLineChars="130"/>
        <w:jc w:val="left"/>
        <w:rPr>
          <w:szCs w:val="24"/>
        </w:rPr>
      </w:pPr>
      <w:r>
        <w:rPr>
          <w:rFonts w:hint="eastAsia"/>
          <w:szCs w:val="24"/>
        </w:rPr>
        <w:t>填写具体的经历信息；</w:t>
      </w:r>
    </w:p>
    <w:p>
      <w:pPr>
        <w:pStyle w:val="18"/>
        <w:numPr>
          <w:ilvl w:val="0"/>
          <w:numId w:val="7"/>
        </w:numPr>
        <w:ind w:left="426" w:firstLine="312" w:firstLineChars="130"/>
        <w:jc w:val="left"/>
        <w:rPr>
          <w:szCs w:val="24"/>
        </w:rPr>
      </w:pPr>
      <w:r>
        <w:rPr>
          <w:rFonts w:hint="eastAsia"/>
          <w:szCs w:val="24"/>
        </w:rPr>
        <w:t>填写完成，点击【保存】，如需清除已填写信息点击【重置】；</w:t>
      </w:r>
    </w:p>
    <w:p>
      <w:pPr>
        <w:pStyle w:val="18"/>
        <w:numPr>
          <w:ilvl w:val="0"/>
          <w:numId w:val="7"/>
        </w:numPr>
        <w:ind w:left="426" w:firstLine="312" w:firstLineChars="130"/>
        <w:jc w:val="left"/>
        <w:rPr>
          <w:szCs w:val="24"/>
        </w:rPr>
      </w:pPr>
      <w:r>
        <w:rPr>
          <w:rFonts w:hint="eastAsia"/>
          <w:lang w:val="en-US" w:eastAsia="zh-CN"/>
        </w:rPr>
        <w:t>下拉框输入项目如毕业学校、专业等可手动输入关键字自动搜索后选择。</w:t>
      </w:r>
    </w:p>
    <w:p>
      <w:pPr>
        <w:pStyle w:val="18"/>
        <w:numPr>
          <w:ilvl w:val="0"/>
          <w:numId w:val="0"/>
        </w:numPr>
        <w:jc w:val="left"/>
        <w:rPr>
          <w:rFonts w:hint="eastAsia" w:eastAsia="宋体"/>
          <w:szCs w:val="24"/>
          <w:lang w:eastAsia="zh-CN"/>
        </w:rPr>
      </w:pPr>
      <w:r>
        <w:rPr>
          <w:rFonts w:hint="eastAsia" w:eastAsia="宋体"/>
          <w:szCs w:val="24"/>
          <w:lang w:eastAsia="zh-CN"/>
        </w:rPr>
        <w:drawing>
          <wp:inline distT="0" distB="0" distL="114300" distR="114300">
            <wp:extent cx="5267325" cy="1021715"/>
            <wp:effectExtent l="0" t="0" r="5715" b="14605"/>
            <wp:docPr id="21" name="图片 21" descr="1587389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7389662(1)"/>
                    <pic:cNvPicPr>
                      <a:picLocks noChangeAspect="1"/>
                    </pic:cNvPicPr>
                  </pic:nvPicPr>
                  <pic:blipFill>
                    <a:blip r:embed="rId17"/>
                    <a:stretch>
                      <a:fillRect/>
                    </a:stretch>
                  </pic:blipFill>
                  <pic:spPr>
                    <a:xfrm>
                      <a:off x="0" y="0"/>
                      <a:ext cx="5267325" cy="1021715"/>
                    </a:xfrm>
                    <a:prstGeom prst="rect">
                      <a:avLst/>
                    </a:prstGeom>
                  </pic:spPr>
                </pic:pic>
              </a:graphicData>
            </a:graphic>
          </wp:inline>
        </w:drawing>
      </w:r>
    </w:p>
    <w:p>
      <w:pPr>
        <w:pStyle w:val="18"/>
        <w:ind w:firstLine="0" w:firstLineChars="0"/>
        <w:rPr>
          <w:rFonts w:hint="eastAsia" w:eastAsia="宋体"/>
          <w:lang w:eastAsia="zh-CN"/>
        </w:rPr>
      </w:pPr>
      <w:r>
        <w:rPr>
          <w:rFonts w:hint="eastAsia" w:eastAsia="宋体"/>
          <w:lang w:eastAsia="zh-CN"/>
        </w:rPr>
        <w:drawing>
          <wp:inline distT="0" distB="0" distL="114300" distR="114300">
            <wp:extent cx="5271135" cy="1210945"/>
            <wp:effectExtent l="0" t="0" r="1905" b="8255"/>
            <wp:docPr id="32" name="图片 32" descr="158738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7389728(1)"/>
                    <pic:cNvPicPr>
                      <a:picLocks noChangeAspect="1"/>
                    </pic:cNvPicPr>
                  </pic:nvPicPr>
                  <pic:blipFill>
                    <a:blip r:embed="rId18"/>
                    <a:stretch>
                      <a:fillRect/>
                    </a:stretch>
                  </pic:blipFill>
                  <pic:spPr>
                    <a:xfrm>
                      <a:off x="0" y="0"/>
                      <a:ext cx="5271135" cy="1210945"/>
                    </a:xfrm>
                    <a:prstGeom prst="rect">
                      <a:avLst/>
                    </a:prstGeom>
                  </pic:spPr>
                </pic:pic>
              </a:graphicData>
            </a:graphic>
          </wp:inline>
        </w:drawing>
      </w:r>
    </w:p>
    <w:p>
      <w:pPr>
        <w:pStyle w:val="18"/>
        <w:ind w:firstLine="0" w:firstLineChars="0"/>
      </w:pPr>
      <w:r>
        <w:rPr>
          <w:rFonts w:hint="eastAsia" w:eastAsia="宋体"/>
          <w:lang w:eastAsia="zh-CN"/>
        </w:rPr>
        <w:drawing>
          <wp:inline distT="0" distB="0" distL="114300" distR="114300">
            <wp:extent cx="5272405" cy="1027430"/>
            <wp:effectExtent l="0" t="0" r="635" b="8890"/>
            <wp:docPr id="22" name="图片 22" descr="1587389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7389696(1)"/>
                    <pic:cNvPicPr>
                      <a:picLocks noChangeAspect="1"/>
                    </pic:cNvPicPr>
                  </pic:nvPicPr>
                  <pic:blipFill>
                    <a:blip r:embed="rId19"/>
                    <a:stretch>
                      <a:fillRect/>
                    </a:stretch>
                  </pic:blipFill>
                  <pic:spPr>
                    <a:xfrm>
                      <a:off x="0" y="0"/>
                      <a:ext cx="5272405" cy="1027430"/>
                    </a:xfrm>
                    <a:prstGeom prst="rect">
                      <a:avLst/>
                    </a:prstGeom>
                  </pic:spPr>
                </pic:pic>
              </a:graphicData>
            </a:graphic>
          </wp:inline>
        </w:drawing>
      </w:r>
    </w:p>
    <w:p>
      <w:pPr>
        <w:pStyle w:val="18"/>
        <w:numPr>
          <w:ilvl w:val="0"/>
          <w:numId w:val="7"/>
        </w:numPr>
        <w:ind w:left="840" w:firstLine="312" w:firstLineChars="130"/>
        <w:jc w:val="left"/>
        <w:rPr>
          <w:szCs w:val="24"/>
        </w:rPr>
      </w:pPr>
      <w:r>
        <w:rPr>
          <w:rFonts w:hint="eastAsia"/>
          <w:szCs w:val="24"/>
        </w:rPr>
        <w:t>填写完成后列表上可删除及编辑已保存信息。</w:t>
      </w:r>
    </w:p>
    <w:p>
      <w:pPr>
        <w:pStyle w:val="18"/>
        <w:ind w:firstLine="0" w:firstLineChars="0"/>
        <w:jc w:val="center"/>
        <w:rPr>
          <w:rFonts w:hint="eastAsia" w:eastAsia="宋体"/>
          <w:lang w:eastAsia="zh-CN"/>
        </w:rPr>
      </w:pPr>
      <w:r>
        <w:rPr>
          <w:rFonts w:hint="eastAsia" w:eastAsia="宋体"/>
          <w:lang w:eastAsia="zh-CN"/>
        </w:rPr>
        <w:drawing>
          <wp:inline distT="0" distB="0" distL="114300" distR="114300">
            <wp:extent cx="4883785" cy="1027430"/>
            <wp:effectExtent l="0" t="0" r="8255" b="88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4883785" cy="1027430"/>
                    </a:xfrm>
                    <a:prstGeom prst="rect">
                      <a:avLst/>
                    </a:prstGeom>
                    <a:noFill/>
                    <a:ln w="9525">
                      <a:noFill/>
                    </a:ln>
                  </pic:spPr>
                </pic:pic>
              </a:graphicData>
            </a:graphic>
          </wp:inline>
        </w:drawing>
      </w:r>
    </w:p>
    <w:p>
      <w:pPr>
        <w:pStyle w:val="18"/>
        <w:numPr>
          <w:ilvl w:val="0"/>
          <w:numId w:val="6"/>
        </w:numPr>
        <w:ind w:left="0" w:firstLine="312" w:firstLineChars="130"/>
        <w:jc w:val="left"/>
        <w:rPr>
          <w:szCs w:val="24"/>
        </w:rPr>
      </w:pPr>
      <w:r>
        <w:rPr>
          <w:rFonts w:hint="eastAsia"/>
          <w:szCs w:val="24"/>
        </w:rPr>
        <w:t>【</w:t>
      </w:r>
      <w:r>
        <w:rPr>
          <w:rFonts w:hint="eastAsia"/>
          <w:szCs w:val="24"/>
          <w:lang w:eastAsia="zh-CN"/>
        </w:rPr>
        <w:t>申请业务类型</w:t>
      </w:r>
      <w:r>
        <w:rPr>
          <w:rFonts w:hint="eastAsia"/>
          <w:szCs w:val="24"/>
        </w:rPr>
        <w:t>】</w:t>
      </w:r>
      <w:r>
        <w:rPr>
          <w:rFonts w:hint="eastAsia"/>
          <w:szCs w:val="24"/>
          <w:lang w:eastAsia="zh-CN"/>
        </w:rPr>
        <w:t>、【所属评委库信息（专技业务）】</w:t>
      </w:r>
      <w:r>
        <w:rPr>
          <w:rFonts w:hint="eastAsia"/>
          <w:szCs w:val="24"/>
        </w:rPr>
        <w:t>填写：</w:t>
      </w:r>
      <w:r>
        <w:rPr>
          <w:rFonts w:hint="eastAsia"/>
          <w:szCs w:val="24"/>
          <w:lang w:eastAsia="zh-CN"/>
        </w:rPr>
        <w:t>专家如果是属于职称评审的专家，需选择职称评审专家登记入库，并填写所属评委库信息。</w:t>
      </w:r>
    </w:p>
    <w:p>
      <w:pPr>
        <w:pStyle w:val="18"/>
        <w:numPr>
          <w:ilvl w:val="0"/>
          <w:numId w:val="0"/>
        </w:numPr>
        <w:ind w:leftChars="130"/>
        <w:jc w:val="left"/>
        <w:rPr>
          <w:rFonts w:hint="eastAsia"/>
          <w:szCs w:val="24"/>
          <w:lang w:eastAsia="zh-CN"/>
        </w:rPr>
      </w:pPr>
      <w:r>
        <w:rPr>
          <w:rFonts w:hint="eastAsia"/>
          <w:szCs w:val="24"/>
          <w:lang w:eastAsia="zh-CN"/>
        </w:rPr>
        <w:drawing>
          <wp:inline distT="0" distB="0" distL="114300" distR="114300">
            <wp:extent cx="5271135" cy="1579880"/>
            <wp:effectExtent l="0" t="0" r="1905" b="5080"/>
            <wp:docPr id="48" name="图片 48" descr="1587390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87390945(1)"/>
                    <pic:cNvPicPr>
                      <a:picLocks noChangeAspect="1"/>
                    </pic:cNvPicPr>
                  </pic:nvPicPr>
                  <pic:blipFill>
                    <a:blip r:embed="rId21"/>
                    <a:stretch>
                      <a:fillRect/>
                    </a:stretch>
                  </pic:blipFill>
                  <pic:spPr>
                    <a:xfrm>
                      <a:off x="0" y="0"/>
                      <a:ext cx="5271135" cy="15798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outlineLvl w:val="9"/>
        <w:rPr>
          <w:rFonts w:hint="default"/>
          <w:color w:val="FF0000"/>
          <w:highlight w:val="none"/>
          <w:lang w:val="en-US" w:eastAsia="zh-CN"/>
        </w:rPr>
      </w:pPr>
      <w:r>
        <w:rPr>
          <w:rFonts w:hint="eastAsia"/>
          <w:color w:val="FF0000"/>
          <w:highlight w:val="none"/>
          <w:lang w:val="en-US" w:eastAsia="zh-CN"/>
        </w:rPr>
        <w:t>【注】：1.“评委会”和“专业”信息项下拉数据必须在上一信息项填写完才会显示；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1440" w:firstLineChars="600"/>
        <w:textAlignment w:val="auto"/>
        <w:outlineLvl w:val="9"/>
        <w:rPr>
          <w:rFonts w:hint="eastAsia"/>
          <w:szCs w:val="24"/>
          <w:lang w:eastAsia="zh-CN"/>
        </w:rPr>
      </w:pPr>
      <w:r>
        <w:rPr>
          <w:rFonts w:hint="eastAsia"/>
          <w:color w:val="FF0000"/>
          <w:highlight w:val="none"/>
          <w:lang w:val="en-US" w:eastAsia="zh-CN"/>
        </w:rPr>
        <w:t>2.“所属评委库信息”只能新增一条；</w:t>
      </w:r>
    </w:p>
    <w:p>
      <w:pPr>
        <w:pStyle w:val="18"/>
        <w:numPr>
          <w:ilvl w:val="0"/>
          <w:numId w:val="6"/>
        </w:numPr>
        <w:ind w:left="0" w:firstLine="312" w:firstLineChars="130"/>
        <w:jc w:val="left"/>
        <w:rPr>
          <w:rFonts w:hint="default"/>
          <w:szCs w:val="24"/>
          <w:lang w:val="en-US" w:eastAsia="zh-CN"/>
        </w:rPr>
      </w:pPr>
      <w:r>
        <w:rPr>
          <w:rFonts w:hint="eastAsia"/>
          <w:szCs w:val="24"/>
          <w:lang w:val="en-US" w:eastAsia="zh-CN"/>
        </w:rPr>
        <w:t>【申报下一环节信息】为系统自动显示信息栏；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color w:val="FF0000"/>
          <w:lang w:val="en-US" w:eastAsia="zh-CN"/>
        </w:rPr>
      </w:pPr>
      <w:r>
        <w:rPr>
          <w:rFonts w:hint="eastAsia"/>
          <w:color w:val="FF0000"/>
          <w:lang w:val="en-US" w:eastAsia="zh-CN"/>
        </w:rPr>
        <w:t>【注】：其中“报送单位（部门）”信息项关联上一栏“所属评委库信息”中的“日常工作部门”信息项；</w:t>
      </w:r>
    </w:p>
    <w:p>
      <w:pPr>
        <w:numPr>
          <w:ilvl w:val="0"/>
          <w:numId w:val="0"/>
        </w:numPr>
        <w:bidi w:val="0"/>
      </w:pPr>
      <w:r>
        <w:drawing>
          <wp:inline distT="0" distB="0" distL="114300" distR="114300">
            <wp:extent cx="5271135" cy="2322830"/>
            <wp:effectExtent l="9525" t="9525" r="22860" b="1460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2"/>
                    <a:stretch>
                      <a:fillRect/>
                    </a:stretch>
                  </pic:blipFill>
                  <pic:spPr>
                    <a:xfrm>
                      <a:off x="0" y="0"/>
                      <a:ext cx="5271135" cy="2322830"/>
                    </a:xfrm>
                    <a:prstGeom prst="rect">
                      <a:avLst/>
                    </a:prstGeom>
                    <a:noFill/>
                    <a:ln>
                      <a:solidFill>
                        <a:schemeClr val="tx1"/>
                      </a:solidFill>
                    </a:ln>
                  </pic:spPr>
                </pic:pic>
              </a:graphicData>
            </a:graphic>
          </wp:inline>
        </w:drawing>
      </w:r>
    </w:p>
    <w:p>
      <w:pPr>
        <w:numPr>
          <w:ilvl w:val="0"/>
          <w:numId w:val="0"/>
        </w:numPr>
        <w:bidi w:val="0"/>
        <w:rPr>
          <w:rFonts w:hint="default"/>
          <w:lang w:val="en-US" w:eastAsia="zh-CN"/>
        </w:rPr>
      </w:pPr>
    </w:p>
    <w:p>
      <w:pPr>
        <w:pStyle w:val="18"/>
        <w:numPr>
          <w:ilvl w:val="0"/>
          <w:numId w:val="6"/>
        </w:numPr>
        <w:ind w:left="0" w:firstLine="312" w:firstLineChars="130"/>
        <w:jc w:val="left"/>
        <w:rPr>
          <w:szCs w:val="24"/>
        </w:rPr>
      </w:pPr>
      <w:r>
        <w:rPr>
          <w:rFonts w:hint="eastAsia"/>
          <w:szCs w:val="24"/>
          <w:lang w:eastAsia="zh-CN"/>
        </w:rPr>
        <w:t>如果信息没有填写完，可以先点暂存，暂存成功后，</w:t>
      </w:r>
      <w:r>
        <w:rPr>
          <w:rFonts w:hint="eastAsia"/>
          <w:lang w:val="en-US" w:eastAsia="zh-CN"/>
        </w:rPr>
        <w:t>可前往【用户中心】-【我的事项】-【草稿箱】中操作；点击【上一步】，返回上一浏览页面，本页面填写内容将清除。</w:t>
      </w:r>
    </w:p>
    <w:p>
      <w:pPr>
        <w:pStyle w:val="18"/>
        <w:ind w:firstLine="312" w:firstLineChars="130"/>
        <w:jc w:val="center"/>
        <w:rPr>
          <w:rFonts w:hint="eastAsia" w:eastAsia="宋体"/>
          <w:szCs w:val="24"/>
          <w:lang w:eastAsia="zh-CN"/>
        </w:rPr>
      </w:pPr>
      <w:r>
        <w:rPr>
          <w:rFonts w:hint="eastAsia" w:eastAsia="宋体"/>
          <w:szCs w:val="24"/>
          <w:lang w:eastAsia="zh-CN"/>
        </w:rPr>
        <w:drawing>
          <wp:inline distT="0" distB="0" distL="114300" distR="114300">
            <wp:extent cx="5266690" cy="1311910"/>
            <wp:effectExtent l="0" t="0" r="6350" b="13970"/>
            <wp:docPr id="57" name="图片 57" descr="1587391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87391794(1)"/>
                    <pic:cNvPicPr>
                      <a:picLocks noChangeAspect="1"/>
                    </pic:cNvPicPr>
                  </pic:nvPicPr>
                  <pic:blipFill>
                    <a:blip r:embed="rId23"/>
                    <a:stretch>
                      <a:fillRect/>
                    </a:stretch>
                  </pic:blipFill>
                  <pic:spPr>
                    <a:xfrm>
                      <a:off x="0" y="0"/>
                      <a:ext cx="5266690" cy="1311910"/>
                    </a:xfrm>
                    <a:prstGeom prst="rect">
                      <a:avLst/>
                    </a:prstGeom>
                  </pic:spPr>
                </pic:pic>
              </a:graphicData>
            </a:graphic>
          </wp:inline>
        </w:drawing>
      </w:r>
    </w:p>
    <w:p>
      <w:pPr>
        <w:pStyle w:val="18"/>
        <w:ind w:firstLine="312" w:firstLineChars="130"/>
        <w:jc w:val="center"/>
        <w:rPr>
          <w:rFonts w:hint="eastAsia" w:eastAsia="宋体"/>
          <w:szCs w:val="24"/>
          <w:lang w:eastAsia="zh-CN"/>
        </w:rPr>
      </w:pPr>
      <w:r>
        <w:rPr>
          <w:rFonts w:hint="eastAsia" w:eastAsia="宋体"/>
          <w:lang w:eastAsia="zh-CN"/>
        </w:rPr>
        <w:drawing>
          <wp:inline distT="0" distB="0" distL="114300" distR="114300">
            <wp:extent cx="5269865" cy="2244090"/>
            <wp:effectExtent l="0" t="0" r="3175" b="1143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4"/>
                    <a:stretch>
                      <a:fillRect/>
                    </a:stretch>
                  </pic:blipFill>
                  <pic:spPr>
                    <a:xfrm>
                      <a:off x="0" y="0"/>
                      <a:ext cx="5269865" cy="2244090"/>
                    </a:xfrm>
                    <a:prstGeom prst="rect">
                      <a:avLst/>
                    </a:prstGeom>
                  </pic:spPr>
                </pic:pic>
              </a:graphicData>
            </a:graphic>
          </wp:inline>
        </w:drawing>
      </w:r>
    </w:p>
    <w:p>
      <w:pPr>
        <w:pStyle w:val="18"/>
        <w:numPr>
          <w:ilvl w:val="0"/>
          <w:numId w:val="6"/>
        </w:numPr>
        <w:ind w:left="0" w:firstLine="312" w:firstLineChars="130"/>
        <w:jc w:val="left"/>
        <w:rPr>
          <w:szCs w:val="24"/>
        </w:rPr>
      </w:pPr>
      <w:r>
        <w:rPr>
          <w:rFonts w:hint="eastAsia"/>
          <w:szCs w:val="24"/>
        </w:rPr>
        <w:t>【附件上传】/【报表打印】</w:t>
      </w:r>
      <w:r>
        <w:rPr>
          <w:rFonts w:hint="eastAsia"/>
          <w:szCs w:val="24"/>
          <w:lang w:eastAsia="zh-CN"/>
        </w:rPr>
        <w:t>：信息填写完毕后点击【下一步】进入附件上传页面，</w:t>
      </w:r>
      <w:r>
        <w:rPr>
          <w:rFonts w:hint="eastAsia"/>
          <w:szCs w:val="24"/>
        </w:rPr>
        <w:t>操作如下：</w:t>
      </w:r>
    </w:p>
    <w:p>
      <w:pPr>
        <w:pStyle w:val="18"/>
        <w:numPr>
          <w:ilvl w:val="0"/>
          <w:numId w:val="0"/>
        </w:numPr>
        <w:ind w:leftChars="130"/>
        <w:jc w:val="left"/>
        <w:rPr>
          <w:rFonts w:hint="eastAsia" w:eastAsia="宋体"/>
          <w:szCs w:val="24"/>
          <w:lang w:eastAsia="zh-CN"/>
        </w:rPr>
      </w:pPr>
      <w:r>
        <w:rPr>
          <w:rFonts w:hint="eastAsia" w:eastAsia="宋体"/>
          <w:szCs w:val="24"/>
          <w:lang w:eastAsia="zh-CN"/>
        </w:rPr>
        <w:drawing>
          <wp:inline distT="0" distB="0" distL="114300" distR="114300">
            <wp:extent cx="5267325" cy="2692400"/>
            <wp:effectExtent l="0" t="0" r="5715" b="5080"/>
            <wp:docPr id="51" name="图片 51" descr="1587391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87391161(1)"/>
                    <pic:cNvPicPr>
                      <a:picLocks noChangeAspect="1"/>
                    </pic:cNvPicPr>
                  </pic:nvPicPr>
                  <pic:blipFill>
                    <a:blip r:embed="rId25"/>
                    <a:stretch>
                      <a:fillRect/>
                    </a:stretch>
                  </pic:blipFill>
                  <pic:spPr>
                    <a:xfrm>
                      <a:off x="0" y="0"/>
                      <a:ext cx="5267325" cy="2692400"/>
                    </a:xfrm>
                    <a:prstGeom prst="rect">
                      <a:avLst/>
                    </a:prstGeom>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outlineLvl w:val="9"/>
        <w:rPr>
          <w:rFonts w:hint="default"/>
          <w:lang w:val="en-US" w:eastAsia="zh-CN"/>
        </w:rPr>
      </w:pPr>
      <w:r>
        <w:rPr>
          <w:rFonts w:hint="eastAsia"/>
          <w:lang w:val="en-US" w:eastAsia="zh-CN"/>
        </w:rPr>
        <w:t>点击【上传附件】：【共享上传】中为申请人资料库中材料，如需使用，直接点击材料对用的操作【使用】，即该材料上传成功；</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lang w:val="en-US" w:eastAsia="zh-CN"/>
        </w:rPr>
      </w:pPr>
      <w:r>
        <w:rPr>
          <w:rFonts w:hint="eastAsia"/>
          <w:lang w:val="en-US" w:eastAsia="zh-CN"/>
        </w:rPr>
        <w:t>【本地上传】，从本地选择上传所需文件；</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outlineLvl w:val="9"/>
        <w:rPr>
          <w:rFonts w:hint="default"/>
          <w:lang w:val="en-US" w:eastAsia="zh-CN"/>
        </w:rPr>
      </w:pPr>
      <w:r>
        <w:rPr>
          <w:rFonts w:hint="eastAsia"/>
          <w:lang w:val="en-US" w:eastAsia="zh-CN"/>
        </w:rPr>
        <w:t xml:space="preserve">如需删除上传的文件，点击对应材料 </w:t>
      </w:r>
      <w:r>
        <w:rPr>
          <w:rFonts w:hint="eastAsia"/>
          <w:lang w:val="en-US" w:eastAsia="zh-CN"/>
        </w:rPr>
        <w:drawing>
          <wp:inline distT="0" distB="0" distL="114300" distR="114300">
            <wp:extent cx="174625" cy="147955"/>
            <wp:effectExtent l="9525" t="0" r="13970" b="1016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6"/>
                    <a:stretch>
                      <a:fillRect/>
                    </a:stretch>
                  </pic:blipFill>
                  <pic:spPr>
                    <a:xfrm>
                      <a:off x="0" y="0"/>
                      <a:ext cx="174625" cy="147955"/>
                    </a:xfrm>
                    <a:prstGeom prst="rect">
                      <a:avLst/>
                    </a:prstGeom>
                    <a:noFill/>
                    <a:ln>
                      <a:solidFill>
                        <a:schemeClr val="tx1"/>
                      </a:solidFill>
                    </a:ln>
                  </pic:spPr>
                </pic:pic>
              </a:graphicData>
            </a:graphic>
          </wp:inline>
        </w:drawing>
      </w:r>
      <w:r>
        <w:rPr>
          <w:rFonts w:hint="eastAsia"/>
          <w:lang w:val="en-US" w:eastAsia="zh-CN"/>
        </w:rPr>
        <w:t xml:space="preserve"> 图标；点击【删除】，出现提示信息弹框，点击【确定】，则删除上传文件；</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outlineLvl w:val="9"/>
        <w:rPr>
          <w:rFonts w:hint="default"/>
          <w:lang w:val="en-US" w:eastAsia="zh-CN"/>
        </w:rPr>
      </w:pPr>
      <w:r>
        <w:rPr>
          <w:rFonts w:hint="eastAsia"/>
          <w:szCs w:val="24"/>
        </w:rPr>
        <w:t>其中，必须上传附件的项目会有红色“暂未上传”字样提醒，如不上传无法完成申报；请尽量上传P</w:t>
      </w:r>
      <w:r>
        <w:rPr>
          <w:szCs w:val="24"/>
        </w:rPr>
        <w:t>DF</w:t>
      </w:r>
      <w:r>
        <w:rPr>
          <w:rFonts w:hint="eastAsia"/>
          <w:szCs w:val="24"/>
        </w:rPr>
        <w:t>格式文件，每个附件大小不超过</w:t>
      </w:r>
      <w:r>
        <w:rPr>
          <w:rFonts w:hint="eastAsia"/>
          <w:szCs w:val="24"/>
          <w:lang w:val="en-US" w:eastAsia="zh-CN"/>
        </w:rPr>
        <w:t>5</w:t>
      </w:r>
      <w:r>
        <w:rPr>
          <w:szCs w:val="24"/>
        </w:rPr>
        <w:t>M</w:t>
      </w:r>
      <w:r>
        <w:rPr>
          <w:rFonts w:hint="eastAsia"/>
          <w:szCs w:val="24"/>
        </w:rPr>
        <w:t>，较大文件可分割为多个附件上传，</w:t>
      </w:r>
      <w:r>
        <w:rPr>
          <w:rFonts w:hint="eastAsia"/>
          <w:b/>
          <w:bCs/>
          <w:szCs w:val="24"/>
        </w:rPr>
        <w:t>注意文件名需与填报的材料信息相对应（同一材料多个附件请在文件名体现关联，并用序号区别）</w:t>
      </w:r>
    </w:p>
    <w:p>
      <w:pPr>
        <w:numPr>
          <w:ilvl w:val="0"/>
          <w:numId w:val="0"/>
        </w:numPr>
        <w:bidi w:val="0"/>
        <w:jc w:val="both"/>
      </w:pPr>
    </w:p>
    <w:p>
      <w:pPr>
        <w:numPr>
          <w:ilvl w:val="0"/>
          <w:numId w:val="0"/>
        </w:numPr>
        <w:bidi w:val="0"/>
        <w:jc w:val="both"/>
      </w:pPr>
      <w:r>
        <w:drawing>
          <wp:inline distT="0" distB="0" distL="114300" distR="114300">
            <wp:extent cx="5274310" cy="1271270"/>
            <wp:effectExtent l="9525" t="9525" r="19685" b="1460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7"/>
                    <a:stretch>
                      <a:fillRect/>
                    </a:stretch>
                  </pic:blipFill>
                  <pic:spPr>
                    <a:xfrm>
                      <a:off x="0" y="0"/>
                      <a:ext cx="5274310" cy="1271270"/>
                    </a:xfrm>
                    <a:prstGeom prst="rect">
                      <a:avLst/>
                    </a:prstGeom>
                    <a:noFill/>
                    <a:ln>
                      <a:solidFill>
                        <a:schemeClr val="tx1"/>
                      </a:solidFill>
                    </a:ln>
                  </pic:spPr>
                </pic:pic>
              </a:graphicData>
            </a:graphic>
          </wp:inline>
        </w:drawing>
      </w:r>
    </w:p>
    <w:p>
      <w:pPr>
        <w:numPr>
          <w:ilvl w:val="0"/>
          <w:numId w:val="0"/>
        </w:numPr>
        <w:bidi w:val="0"/>
        <w:jc w:val="both"/>
      </w:pPr>
    </w:p>
    <w:p>
      <w:pPr>
        <w:numPr>
          <w:ilvl w:val="0"/>
          <w:numId w:val="0"/>
        </w:numPr>
        <w:bidi w:val="0"/>
        <w:jc w:val="both"/>
      </w:pPr>
      <w:r>
        <w:drawing>
          <wp:inline distT="0" distB="0" distL="114300" distR="114300">
            <wp:extent cx="5200650" cy="3181350"/>
            <wp:effectExtent l="9525" t="9525" r="17145" b="952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8"/>
                    <a:stretch>
                      <a:fillRect/>
                    </a:stretch>
                  </pic:blipFill>
                  <pic:spPr>
                    <a:xfrm>
                      <a:off x="0" y="0"/>
                      <a:ext cx="5200650" cy="3181350"/>
                    </a:xfrm>
                    <a:prstGeom prst="rect">
                      <a:avLst/>
                    </a:prstGeom>
                    <a:noFill/>
                    <a:ln>
                      <a:solidFill>
                        <a:schemeClr val="tx1"/>
                      </a:solidFill>
                    </a:ln>
                  </pic:spPr>
                </pic:pic>
              </a:graphicData>
            </a:graphic>
          </wp:inline>
        </w:drawing>
      </w:r>
    </w:p>
    <w:p>
      <w:pPr>
        <w:numPr>
          <w:ilvl w:val="0"/>
          <w:numId w:val="0"/>
        </w:numPr>
        <w:bidi w:val="0"/>
        <w:jc w:val="both"/>
      </w:pPr>
      <w:r>
        <w:drawing>
          <wp:inline distT="0" distB="0" distL="114300" distR="114300">
            <wp:extent cx="5267325" cy="2322830"/>
            <wp:effectExtent l="9525" t="9525" r="11430" b="1460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29"/>
                    <a:stretch>
                      <a:fillRect/>
                    </a:stretch>
                  </pic:blipFill>
                  <pic:spPr>
                    <a:xfrm>
                      <a:off x="0" y="0"/>
                      <a:ext cx="5267325" cy="2322830"/>
                    </a:xfrm>
                    <a:prstGeom prst="rect">
                      <a:avLst/>
                    </a:prstGeom>
                    <a:noFill/>
                    <a:ln>
                      <a:solidFill>
                        <a:schemeClr val="tx1"/>
                      </a:solidFill>
                    </a:ln>
                  </pic:spPr>
                </pic:pic>
              </a:graphicData>
            </a:graphic>
          </wp:inline>
        </w:drawing>
      </w:r>
    </w:p>
    <w:p>
      <w:pPr>
        <w:numPr>
          <w:ilvl w:val="0"/>
          <w:numId w:val="0"/>
        </w:numPr>
        <w:bidi w:val="0"/>
        <w:ind w:left="400" w:leftChars="0"/>
        <w:jc w:val="both"/>
      </w:pPr>
    </w:p>
    <w:p>
      <w:pPr>
        <w:numPr>
          <w:ilvl w:val="0"/>
          <w:numId w:val="0"/>
        </w:numPr>
        <w:bidi w:val="0"/>
        <w:jc w:val="both"/>
      </w:pPr>
      <w:r>
        <w:drawing>
          <wp:inline distT="0" distB="0" distL="114300" distR="114300">
            <wp:extent cx="5270500" cy="2233930"/>
            <wp:effectExtent l="9525" t="9525" r="23495" b="12065"/>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30"/>
                    <a:stretch>
                      <a:fillRect/>
                    </a:stretch>
                  </pic:blipFill>
                  <pic:spPr>
                    <a:xfrm>
                      <a:off x="0" y="0"/>
                      <a:ext cx="5270500" cy="2233930"/>
                    </a:xfrm>
                    <a:prstGeom prst="rect">
                      <a:avLst/>
                    </a:prstGeom>
                    <a:noFill/>
                    <a:ln>
                      <a:solidFill>
                        <a:schemeClr val="tx1"/>
                      </a:solidFill>
                    </a:ln>
                  </pic:spPr>
                </pic:pic>
              </a:graphicData>
            </a:graphic>
          </wp:inline>
        </w:drawing>
      </w:r>
    </w:p>
    <w:p>
      <w:pPr>
        <w:pStyle w:val="18"/>
        <w:ind w:firstLine="312" w:firstLineChars="130"/>
        <w:rPr>
          <w:rFonts w:hint="eastAsia"/>
          <w:szCs w:val="24"/>
        </w:rPr>
      </w:pPr>
    </w:p>
    <w:p>
      <w:pPr>
        <w:pStyle w:val="18"/>
        <w:ind w:firstLine="312" w:firstLineChars="130"/>
        <w:rPr>
          <w:rFonts w:hint="eastAsia"/>
          <w:szCs w:val="24"/>
        </w:rPr>
      </w:pPr>
    </w:p>
    <w:p>
      <w:pPr>
        <w:pStyle w:val="18"/>
        <w:ind w:firstLine="312" w:firstLineChars="130"/>
        <w:rPr>
          <w:rFonts w:hint="eastAsia"/>
          <w:szCs w:val="24"/>
        </w:rPr>
      </w:pPr>
    </w:p>
    <w:p>
      <w:pPr>
        <w:pStyle w:val="18"/>
        <w:numPr>
          <w:ilvl w:val="0"/>
          <w:numId w:val="6"/>
        </w:numPr>
        <w:ind w:left="0" w:firstLine="312" w:firstLineChars="130"/>
        <w:jc w:val="left"/>
        <w:rPr>
          <w:rFonts w:hint="default"/>
          <w:szCs w:val="24"/>
          <w:lang w:val="en-US" w:eastAsia="zh-CN"/>
        </w:rPr>
      </w:pPr>
      <w:r>
        <w:rPr>
          <w:rFonts w:hint="eastAsia"/>
          <w:szCs w:val="24"/>
          <w:lang w:val="en-US" w:eastAsia="zh-CN"/>
        </w:rPr>
        <w:t>【事件材料】上传完毕后，确认信息无误后，点击【提交】，如有信息未确定，可点击【上一步】修改之后再次提交。点击“提交”后，专家登记入库申报信息填写完毕，请等待日常工作部门和人社局审核。</w:t>
      </w:r>
    </w:p>
    <w:p>
      <w:pPr>
        <w:jc w:val="both"/>
      </w:pPr>
      <w:r>
        <w:drawing>
          <wp:inline distT="0" distB="0" distL="114300" distR="114300">
            <wp:extent cx="5267325" cy="2473960"/>
            <wp:effectExtent l="9525" t="9525" r="11430" b="15875"/>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31"/>
                    <a:stretch>
                      <a:fillRect/>
                    </a:stretch>
                  </pic:blipFill>
                  <pic:spPr>
                    <a:xfrm>
                      <a:off x="0" y="0"/>
                      <a:ext cx="5267325" cy="2473960"/>
                    </a:xfrm>
                    <a:prstGeom prst="rect">
                      <a:avLst/>
                    </a:prstGeom>
                    <a:noFill/>
                    <a:ln>
                      <a:solidFill>
                        <a:schemeClr val="tx1"/>
                      </a:solidFill>
                    </a:ln>
                  </pic:spPr>
                </pic:pic>
              </a:graphicData>
            </a:graphic>
          </wp:inline>
        </w:drawing>
      </w:r>
    </w:p>
    <w:p>
      <w:pPr>
        <w:jc w:val="center"/>
        <w:rPr>
          <w:rFonts w:hint="default"/>
          <w:lang w:val="en-US" w:eastAsia="zh-CN"/>
        </w:rPr>
      </w:pPr>
      <w:r>
        <w:drawing>
          <wp:inline distT="0" distB="0" distL="114300" distR="114300">
            <wp:extent cx="5266690" cy="2120900"/>
            <wp:effectExtent l="9525" t="9525" r="12065" b="184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2"/>
                    <a:stretch>
                      <a:fillRect/>
                    </a:stretch>
                  </pic:blipFill>
                  <pic:spPr>
                    <a:xfrm>
                      <a:off x="0" y="0"/>
                      <a:ext cx="5266690" cy="2120900"/>
                    </a:xfrm>
                    <a:prstGeom prst="rect">
                      <a:avLst/>
                    </a:prstGeom>
                    <a:noFill/>
                    <a:ln>
                      <a:solidFill>
                        <a:schemeClr val="tx1"/>
                      </a:solidFill>
                    </a:ln>
                  </pic:spPr>
                </pic:pic>
              </a:graphicData>
            </a:graphic>
          </wp:inline>
        </w:drawing>
      </w:r>
    </w:p>
    <w:p>
      <w:pPr>
        <w:jc w:val="center"/>
        <w:rPr>
          <w:rFonts w:hint="eastAsia"/>
          <w:lang w:val="en-US" w:eastAsia="zh-CN"/>
        </w:rPr>
      </w:pPr>
    </w:p>
    <w:p>
      <w:pPr>
        <w:pStyle w:val="4"/>
        <w:numPr>
          <w:ilvl w:val="255"/>
          <w:numId w:val="0"/>
        </w:numPr>
        <w:spacing w:line="312" w:lineRule="auto"/>
        <w:ind w:firstLine="364" w:firstLineChars="130"/>
        <w:jc w:val="left"/>
        <w:rPr>
          <w:rFonts w:ascii="黑体" w:hAnsi="黑体" w:eastAsia="黑体"/>
          <w:b w:val="0"/>
          <w:bCs w:val="0"/>
          <w:sz w:val="28"/>
          <w:szCs w:val="28"/>
        </w:rPr>
      </w:pPr>
      <w:bookmarkStart w:id="49" w:name="_Toc23017"/>
      <w:bookmarkStart w:id="50" w:name="_Toc14384"/>
      <w:bookmarkStart w:id="51" w:name="_Toc21940902"/>
      <w:r>
        <w:rPr>
          <w:rFonts w:hint="eastAsia" w:ascii="黑体" w:hAnsi="黑体" w:eastAsia="黑体"/>
          <w:b w:val="0"/>
          <w:bCs w:val="0"/>
          <w:sz w:val="28"/>
          <w:szCs w:val="28"/>
        </w:rPr>
        <w:t>3</w:t>
      </w:r>
      <w:r>
        <w:rPr>
          <w:rFonts w:ascii="黑体" w:hAnsi="黑体" w:eastAsia="黑体"/>
          <w:b w:val="0"/>
          <w:bCs w:val="0"/>
          <w:sz w:val="28"/>
          <w:szCs w:val="28"/>
        </w:rPr>
        <w:t>.</w:t>
      </w:r>
      <w:r>
        <w:rPr>
          <w:rFonts w:hint="eastAsia" w:ascii="黑体" w:hAnsi="黑体" w:eastAsia="黑体"/>
          <w:b w:val="0"/>
          <w:bCs w:val="0"/>
          <w:sz w:val="28"/>
          <w:szCs w:val="28"/>
          <w:lang w:val="en-US" w:eastAsia="zh-CN"/>
        </w:rPr>
        <w:t>3</w:t>
      </w:r>
      <w:r>
        <w:rPr>
          <w:rFonts w:ascii="黑体" w:hAnsi="黑体" w:eastAsia="黑体"/>
          <w:b w:val="0"/>
          <w:bCs w:val="0"/>
          <w:sz w:val="28"/>
          <w:szCs w:val="28"/>
        </w:rPr>
        <w:t xml:space="preserve"> </w:t>
      </w:r>
      <w:r>
        <w:rPr>
          <w:rFonts w:hint="eastAsia" w:ascii="黑体" w:hAnsi="黑体" w:eastAsia="黑体"/>
          <w:b w:val="0"/>
          <w:bCs w:val="0"/>
          <w:sz w:val="28"/>
          <w:szCs w:val="28"/>
        </w:rPr>
        <w:t>个人用户中心</w:t>
      </w:r>
      <w:bookmarkEnd w:id="49"/>
      <w:bookmarkEnd w:id="50"/>
      <w:bookmarkEnd w:id="51"/>
    </w:p>
    <w:p>
      <w:pPr>
        <w:pStyle w:val="18"/>
        <w:numPr>
          <w:ilvl w:val="0"/>
          <w:numId w:val="9"/>
        </w:numPr>
        <w:ind w:firstLine="312" w:firstLineChars="130"/>
        <w:rPr>
          <w:szCs w:val="24"/>
        </w:rPr>
      </w:pPr>
      <w:r>
        <w:rPr>
          <w:rFonts w:hint="eastAsia"/>
          <w:szCs w:val="24"/>
        </w:rPr>
        <w:t>进入个人用户中心</w:t>
      </w:r>
      <w:r>
        <w:rPr>
          <w:rFonts w:hint="eastAsia"/>
          <w:szCs w:val="24"/>
          <w:lang w:eastAsia="zh-CN"/>
        </w:rPr>
        <w:t>：</w:t>
      </w:r>
      <w:r>
        <w:rPr>
          <w:rFonts w:hint="eastAsia"/>
          <w:szCs w:val="24"/>
        </w:rPr>
        <w:t>单击右上角【用户中心】</w:t>
      </w:r>
    </w:p>
    <w:p>
      <w:pPr>
        <w:ind w:firstLine="312"/>
        <w:rPr>
          <w:rFonts w:hint="eastAsia" w:eastAsia="宋体"/>
          <w:szCs w:val="24"/>
          <w:lang w:eastAsia="zh-CN"/>
        </w:rPr>
      </w:pPr>
      <w:r>
        <w:rPr>
          <w:rFonts w:hint="eastAsia" w:eastAsia="宋体"/>
          <w:szCs w:val="24"/>
          <w:lang w:eastAsia="zh-CN"/>
        </w:rPr>
        <w:drawing>
          <wp:inline distT="0" distB="0" distL="114300" distR="114300">
            <wp:extent cx="5272405" cy="224790"/>
            <wp:effectExtent l="0" t="0" r="635" b="3810"/>
            <wp:docPr id="56" name="图片 56" descr="158739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587391701(1)"/>
                    <pic:cNvPicPr>
                      <a:picLocks noChangeAspect="1"/>
                    </pic:cNvPicPr>
                  </pic:nvPicPr>
                  <pic:blipFill>
                    <a:blip r:embed="rId33"/>
                    <a:stretch>
                      <a:fillRect/>
                    </a:stretch>
                  </pic:blipFill>
                  <pic:spPr>
                    <a:xfrm>
                      <a:off x="0" y="0"/>
                      <a:ext cx="5272405" cy="224790"/>
                    </a:xfrm>
                    <a:prstGeom prst="rect">
                      <a:avLst/>
                    </a:prstGeom>
                  </pic:spPr>
                </pic:pic>
              </a:graphicData>
            </a:graphic>
          </wp:inline>
        </w:drawing>
      </w:r>
    </w:p>
    <w:p>
      <w:pPr>
        <w:pStyle w:val="18"/>
        <w:numPr>
          <w:ilvl w:val="0"/>
          <w:numId w:val="9"/>
        </w:numPr>
        <w:ind w:firstLine="313" w:firstLineChars="130"/>
        <w:rPr>
          <w:rFonts w:hint="eastAsia" w:eastAsia="宋体"/>
          <w:szCs w:val="24"/>
          <w:lang w:eastAsia="zh-CN"/>
        </w:rPr>
      </w:pPr>
      <w:bookmarkStart w:id="52" w:name="_Toc13930"/>
      <w:r>
        <w:rPr>
          <w:rFonts w:hint="eastAsia"/>
          <w:b/>
          <w:bCs/>
          <w:szCs w:val="24"/>
        </w:rPr>
        <w:t>查看</w:t>
      </w:r>
      <w:r>
        <w:rPr>
          <w:rFonts w:hint="eastAsia"/>
          <w:b/>
          <w:bCs/>
          <w:szCs w:val="24"/>
          <w:lang w:eastAsia="zh-CN"/>
        </w:rPr>
        <w:t>草稿箱的业务</w:t>
      </w:r>
      <w:r>
        <w:rPr>
          <w:rFonts w:hint="eastAsia"/>
          <w:szCs w:val="24"/>
          <w:lang w:eastAsia="zh-CN"/>
        </w:rPr>
        <w:t>：</w:t>
      </w:r>
      <w:r>
        <w:rPr>
          <w:rFonts w:hint="eastAsia"/>
          <w:szCs w:val="24"/>
        </w:rPr>
        <w:t>选择【我的事项】，单击</w:t>
      </w:r>
      <w:r>
        <w:rPr>
          <w:rFonts w:hint="eastAsia"/>
          <w:szCs w:val="24"/>
          <w:lang w:eastAsia="zh-CN"/>
        </w:rPr>
        <w:t>【草稿箱】</w:t>
      </w:r>
      <w:r>
        <w:rPr>
          <w:rFonts w:hint="eastAsia"/>
          <w:szCs w:val="24"/>
        </w:rPr>
        <w:t>页签可查看</w:t>
      </w:r>
      <w:r>
        <w:rPr>
          <w:rFonts w:hint="eastAsia"/>
          <w:szCs w:val="24"/>
          <w:lang w:eastAsia="zh-CN"/>
        </w:rPr>
        <w:t>草稿箱业务</w:t>
      </w:r>
      <w:bookmarkEnd w:id="52"/>
    </w:p>
    <w:p>
      <w:pPr>
        <w:pStyle w:val="18"/>
        <w:numPr>
          <w:ilvl w:val="0"/>
          <w:numId w:val="0"/>
        </w:numPr>
        <w:ind w:leftChars="130"/>
        <w:rPr>
          <w:rFonts w:hint="eastAsia" w:eastAsia="宋体"/>
          <w:szCs w:val="24"/>
          <w:lang w:eastAsia="zh-CN"/>
        </w:rPr>
      </w:pPr>
      <w:r>
        <w:rPr>
          <w:rFonts w:hint="eastAsia" w:eastAsia="宋体"/>
          <w:szCs w:val="24"/>
          <w:lang w:eastAsia="zh-CN"/>
        </w:rPr>
        <w:drawing>
          <wp:inline distT="0" distB="0" distL="114300" distR="114300">
            <wp:extent cx="5270500" cy="915035"/>
            <wp:effectExtent l="0" t="0" r="2540" b="14605"/>
            <wp:docPr id="59" name="图片 59" descr="1587391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87391974(1)"/>
                    <pic:cNvPicPr>
                      <a:picLocks noChangeAspect="1"/>
                    </pic:cNvPicPr>
                  </pic:nvPicPr>
                  <pic:blipFill>
                    <a:blip r:embed="rId34"/>
                    <a:stretch>
                      <a:fillRect/>
                    </a:stretch>
                  </pic:blipFill>
                  <pic:spPr>
                    <a:xfrm>
                      <a:off x="0" y="0"/>
                      <a:ext cx="5270500" cy="915035"/>
                    </a:xfrm>
                    <a:prstGeom prst="rect">
                      <a:avLst/>
                    </a:prstGeom>
                  </pic:spPr>
                </pic:pic>
              </a:graphicData>
            </a:graphic>
          </wp:inline>
        </w:drawing>
      </w:r>
    </w:p>
    <w:p>
      <w:pPr>
        <w:pStyle w:val="18"/>
        <w:numPr>
          <w:ilvl w:val="0"/>
          <w:numId w:val="9"/>
        </w:numPr>
        <w:ind w:firstLine="313" w:firstLineChars="130"/>
        <w:rPr>
          <w:szCs w:val="24"/>
        </w:rPr>
      </w:pPr>
      <w:bookmarkStart w:id="53" w:name="_Toc2118"/>
      <w:r>
        <w:rPr>
          <w:rFonts w:hint="eastAsia"/>
          <w:b/>
          <w:bCs/>
          <w:szCs w:val="24"/>
          <w:lang w:eastAsia="zh-CN"/>
        </w:rPr>
        <w:t>查看</w:t>
      </w:r>
      <w:r>
        <w:rPr>
          <w:rFonts w:hint="eastAsia"/>
          <w:b/>
          <w:bCs/>
          <w:szCs w:val="24"/>
        </w:rPr>
        <w:t>已申报业务</w:t>
      </w:r>
      <w:r>
        <w:rPr>
          <w:rFonts w:hint="eastAsia"/>
          <w:szCs w:val="24"/>
          <w:lang w:eastAsia="zh-CN"/>
        </w:rPr>
        <w:t>：</w:t>
      </w:r>
      <w:r>
        <w:rPr>
          <w:rFonts w:hint="eastAsia"/>
          <w:szCs w:val="24"/>
        </w:rPr>
        <w:t>选择【我的事项】，单击不同页签可查看不同状态业务及办理部门</w:t>
      </w:r>
      <w:bookmarkEnd w:id="53"/>
    </w:p>
    <w:p>
      <w:pPr>
        <w:pStyle w:val="18"/>
        <w:keepNext w:val="0"/>
        <w:keepLines w:val="0"/>
        <w:pageBreakBefore w:val="0"/>
        <w:widowControl/>
        <w:kinsoku/>
        <w:wordWrap/>
        <w:overflowPunct/>
        <w:topLinePunct w:val="0"/>
        <w:autoSpaceDE/>
        <w:autoSpaceDN/>
        <w:bidi w:val="0"/>
        <w:adjustRightInd/>
        <w:snapToGrid/>
        <w:ind w:firstLine="960" w:firstLineChars="400"/>
        <w:textAlignment w:val="auto"/>
        <w:outlineLvl w:val="9"/>
        <w:rPr>
          <w:szCs w:val="24"/>
        </w:rPr>
      </w:pPr>
      <w:r>
        <w:rPr>
          <w:rFonts w:hint="eastAsia"/>
          <w:szCs w:val="24"/>
        </w:rPr>
        <w:t>待办中：可编辑申报信息并提交；</w:t>
      </w:r>
    </w:p>
    <w:p>
      <w:pPr>
        <w:pStyle w:val="18"/>
        <w:keepNext w:val="0"/>
        <w:keepLines w:val="0"/>
        <w:pageBreakBefore w:val="0"/>
        <w:widowControl/>
        <w:kinsoku/>
        <w:wordWrap/>
        <w:overflowPunct/>
        <w:topLinePunct w:val="0"/>
        <w:autoSpaceDE/>
        <w:autoSpaceDN/>
        <w:bidi w:val="0"/>
        <w:adjustRightInd/>
        <w:snapToGrid/>
        <w:ind w:firstLine="960" w:firstLineChars="400"/>
        <w:textAlignment w:val="auto"/>
        <w:outlineLvl w:val="9"/>
        <w:rPr>
          <w:rFonts w:hint="eastAsia"/>
          <w:szCs w:val="24"/>
        </w:rPr>
      </w:pPr>
      <w:r>
        <w:rPr>
          <w:rFonts w:hint="eastAsia"/>
          <w:szCs w:val="24"/>
        </w:rPr>
        <w:t>办理中：业务已提交，业务信息不可编辑，可查看业务办理进度；</w:t>
      </w:r>
    </w:p>
    <w:p>
      <w:pPr>
        <w:pStyle w:val="18"/>
        <w:keepNext w:val="0"/>
        <w:keepLines w:val="0"/>
        <w:pageBreakBefore w:val="0"/>
        <w:widowControl/>
        <w:kinsoku/>
        <w:wordWrap/>
        <w:overflowPunct/>
        <w:topLinePunct w:val="0"/>
        <w:autoSpaceDE/>
        <w:autoSpaceDN/>
        <w:bidi w:val="0"/>
        <w:adjustRightInd/>
        <w:snapToGrid/>
        <w:ind w:firstLine="960" w:firstLineChars="400"/>
        <w:textAlignment w:val="auto"/>
        <w:outlineLvl w:val="9"/>
        <w:rPr>
          <w:rFonts w:hint="eastAsia"/>
          <w:szCs w:val="24"/>
        </w:rPr>
      </w:pPr>
      <w:r>
        <w:rPr>
          <w:rFonts w:hint="eastAsia"/>
          <w:szCs w:val="24"/>
        </w:rPr>
        <w:t>办结：可查看办理通过和办理不通过的业务信息；</w:t>
      </w:r>
    </w:p>
    <w:p>
      <w:pPr>
        <w:pStyle w:val="18"/>
        <w:numPr>
          <w:ilvl w:val="0"/>
          <w:numId w:val="9"/>
        </w:numPr>
        <w:ind w:firstLine="313" w:firstLineChars="130"/>
        <w:rPr>
          <w:rFonts w:hint="eastAsia"/>
          <w:b/>
          <w:bCs/>
          <w:szCs w:val="24"/>
          <w:lang w:eastAsia="zh-CN"/>
        </w:rPr>
      </w:pPr>
      <w:bookmarkStart w:id="54" w:name="_Toc8967"/>
      <w:r>
        <w:rPr>
          <w:rFonts w:hint="eastAsia"/>
          <w:b/>
          <w:bCs/>
          <w:szCs w:val="24"/>
          <w:lang w:eastAsia="zh-CN"/>
        </w:rPr>
        <w:t>查看业务办理进度与日志：点击【进度】</w:t>
      </w:r>
      <w:bookmarkEnd w:id="54"/>
    </w:p>
    <w:p>
      <w:pPr>
        <w:pStyle w:val="18"/>
        <w:keepNext w:val="0"/>
        <w:keepLines w:val="0"/>
        <w:pageBreakBefore w:val="0"/>
        <w:widowControl/>
        <w:kinsoku/>
        <w:wordWrap/>
        <w:overflowPunct/>
        <w:topLinePunct w:val="0"/>
        <w:autoSpaceDE/>
        <w:autoSpaceDN/>
        <w:bidi w:val="0"/>
        <w:adjustRightInd/>
        <w:snapToGrid/>
        <w:ind w:firstLine="960" w:firstLineChars="400"/>
        <w:textAlignment w:val="auto"/>
        <w:outlineLvl w:val="9"/>
        <w:rPr>
          <w:rFonts w:hint="eastAsia"/>
          <w:szCs w:val="24"/>
          <w:lang w:eastAsia="zh-CN"/>
        </w:rPr>
      </w:pPr>
      <w:r>
        <w:rPr>
          <w:rFonts w:hint="eastAsia"/>
          <w:szCs w:val="24"/>
          <w:lang w:eastAsia="zh-CN"/>
        </w:rPr>
        <w:drawing>
          <wp:inline distT="0" distB="0" distL="114300" distR="114300">
            <wp:extent cx="5264150" cy="908050"/>
            <wp:effectExtent l="0" t="0" r="8890" b="6350"/>
            <wp:docPr id="16" name="图片 16" descr="1587436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7436587(1)"/>
                    <pic:cNvPicPr>
                      <a:picLocks noChangeAspect="1"/>
                    </pic:cNvPicPr>
                  </pic:nvPicPr>
                  <pic:blipFill>
                    <a:blip r:embed="rId35"/>
                    <a:stretch>
                      <a:fillRect/>
                    </a:stretch>
                  </pic:blipFill>
                  <pic:spPr>
                    <a:xfrm>
                      <a:off x="0" y="0"/>
                      <a:ext cx="5264150" cy="908050"/>
                    </a:xfrm>
                    <a:prstGeom prst="rect">
                      <a:avLst/>
                    </a:prstGeom>
                  </pic:spPr>
                </pic:pic>
              </a:graphicData>
            </a:graphic>
          </wp:inline>
        </w:drawing>
      </w:r>
    </w:p>
    <w:p>
      <w:pPr>
        <w:pStyle w:val="18"/>
        <w:keepNext w:val="0"/>
        <w:keepLines w:val="0"/>
        <w:pageBreakBefore w:val="0"/>
        <w:widowControl/>
        <w:kinsoku/>
        <w:wordWrap/>
        <w:overflowPunct/>
        <w:topLinePunct w:val="0"/>
        <w:autoSpaceDE/>
        <w:autoSpaceDN/>
        <w:bidi w:val="0"/>
        <w:adjustRightInd/>
        <w:snapToGrid/>
        <w:ind w:firstLine="960" w:firstLineChars="400"/>
        <w:textAlignment w:val="auto"/>
        <w:outlineLvl w:val="9"/>
        <w:rPr>
          <w:rFonts w:hint="eastAsia"/>
          <w:szCs w:val="24"/>
          <w:lang w:eastAsia="zh-CN"/>
        </w:rPr>
      </w:pPr>
      <w:r>
        <w:rPr>
          <w:rFonts w:hint="eastAsia"/>
          <w:szCs w:val="24"/>
          <w:lang w:eastAsia="zh-CN"/>
        </w:rPr>
        <w:drawing>
          <wp:inline distT="0" distB="0" distL="114300" distR="114300">
            <wp:extent cx="5266690" cy="1329690"/>
            <wp:effectExtent l="0" t="0" r="6350" b="11430"/>
            <wp:docPr id="18" name="图片 18" descr="1587436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7436637(1)"/>
                    <pic:cNvPicPr>
                      <a:picLocks noChangeAspect="1"/>
                    </pic:cNvPicPr>
                  </pic:nvPicPr>
                  <pic:blipFill>
                    <a:blip r:embed="rId36"/>
                    <a:stretch>
                      <a:fillRect/>
                    </a:stretch>
                  </pic:blipFill>
                  <pic:spPr>
                    <a:xfrm>
                      <a:off x="0" y="0"/>
                      <a:ext cx="5266690" cy="1329690"/>
                    </a:xfrm>
                    <a:prstGeom prst="rect">
                      <a:avLst/>
                    </a:prstGeom>
                  </pic:spPr>
                </pic:pic>
              </a:graphicData>
            </a:graphic>
          </wp:inline>
        </w:drawing>
      </w:r>
    </w:p>
    <w:p>
      <w:pPr>
        <w:pStyle w:val="18"/>
        <w:numPr>
          <w:ilvl w:val="0"/>
          <w:numId w:val="9"/>
        </w:numPr>
        <w:ind w:firstLine="313" w:firstLineChars="130"/>
        <w:rPr>
          <w:rFonts w:hint="eastAsia"/>
          <w:b/>
          <w:bCs/>
          <w:szCs w:val="24"/>
          <w:lang w:eastAsia="zh-CN"/>
        </w:rPr>
      </w:pPr>
      <w:bookmarkStart w:id="55" w:name="_Toc3704"/>
      <w:r>
        <w:rPr>
          <w:rFonts w:hint="eastAsia"/>
          <w:b/>
          <w:bCs/>
          <w:szCs w:val="24"/>
          <w:lang w:eastAsia="zh-CN"/>
        </w:rPr>
        <w:t>撤回已申报业务：点击【撤回】</w:t>
      </w:r>
      <w:bookmarkEnd w:id="55"/>
    </w:p>
    <w:p>
      <w:pPr>
        <w:pStyle w:val="18"/>
        <w:keepNext w:val="0"/>
        <w:keepLines w:val="0"/>
        <w:pageBreakBefore w:val="0"/>
        <w:widowControl/>
        <w:kinsoku/>
        <w:wordWrap/>
        <w:overflowPunct/>
        <w:topLinePunct w:val="0"/>
        <w:autoSpaceDE/>
        <w:autoSpaceDN/>
        <w:bidi w:val="0"/>
        <w:adjustRightInd/>
        <w:snapToGrid/>
        <w:ind w:firstLine="960" w:firstLineChars="400"/>
        <w:textAlignment w:val="auto"/>
        <w:outlineLvl w:val="9"/>
        <w:rPr>
          <w:rFonts w:hint="eastAsia"/>
          <w:szCs w:val="24"/>
          <w:lang w:eastAsia="zh-CN"/>
        </w:rPr>
      </w:pPr>
      <w:r>
        <w:rPr>
          <w:rFonts w:hint="eastAsia"/>
          <w:szCs w:val="24"/>
          <w:lang w:eastAsia="zh-CN"/>
        </w:rPr>
        <w:t>如果日常工作部门还未审核，个人可将业务自行撤回修改，如果日常工作部门已审核，则无法撤回，确需撤回的，需联系日常工作部门退回。</w:t>
      </w:r>
    </w:p>
    <w:p>
      <w:pPr>
        <w:pStyle w:val="18"/>
        <w:keepNext w:val="0"/>
        <w:keepLines w:val="0"/>
        <w:pageBreakBefore w:val="0"/>
        <w:widowControl/>
        <w:kinsoku/>
        <w:wordWrap/>
        <w:overflowPunct/>
        <w:topLinePunct w:val="0"/>
        <w:autoSpaceDE/>
        <w:autoSpaceDN/>
        <w:bidi w:val="0"/>
        <w:adjustRightInd/>
        <w:snapToGrid/>
        <w:ind w:firstLine="960" w:firstLineChars="400"/>
        <w:textAlignment w:val="auto"/>
        <w:outlineLvl w:val="9"/>
        <w:rPr>
          <w:rFonts w:hint="eastAsia"/>
          <w:szCs w:val="24"/>
          <w:lang w:eastAsia="zh-CN"/>
        </w:rPr>
      </w:pPr>
      <w:r>
        <w:rPr>
          <w:rFonts w:hint="eastAsia"/>
          <w:szCs w:val="24"/>
          <w:lang w:eastAsia="zh-CN"/>
        </w:rPr>
        <w:drawing>
          <wp:inline distT="0" distB="0" distL="114300" distR="114300">
            <wp:extent cx="5267325" cy="904875"/>
            <wp:effectExtent l="0" t="0" r="5715" b="9525"/>
            <wp:docPr id="19" name="图片 19" descr="1587436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87436876(1)"/>
                    <pic:cNvPicPr>
                      <a:picLocks noChangeAspect="1"/>
                    </pic:cNvPicPr>
                  </pic:nvPicPr>
                  <pic:blipFill>
                    <a:blip r:embed="rId37"/>
                    <a:stretch>
                      <a:fillRect/>
                    </a:stretch>
                  </pic:blipFill>
                  <pic:spPr>
                    <a:xfrm>
                      <a:off x="0" y="0"/>
                      <a:ext cx="5267325" cy="904875"/>
                    </a:xfrm>
                    <a:prstGeom prst="rect">
                      <a:avLst/>
                    </a:prstGeom>
                  </pic:spPr>
                </pic:pic>
              </a:graphicData>
            </a:graphic>
          </wp:inline>
        </w:drawing>
      </w:r>
    </w:p>
    <w:p>
      <w:pPr>
        <w:rPr>
          <w:szCs w:val="24"/>
        </w:rPr>
      </w:pPr>
      <w:r>
        <w:rPr>
          <w:szCs w:val="24"/>
        </w:rPr>
        <w:t xml:space="preserve">  </w:t>
      </w:r>
    </w:p>
    <w:p>
      <w:pPr>
        <w:ind w:left="0" w:leftChars="0" w:firstLine="0" w:firstLineChars="0"/>
        <w:jc w:val="left"/>
        <w:rPr>
          <w:rFonts w:hint="eastAsia" w:ascii="Times New Roman" w:hAnsi="Times New Roman"/>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1549048"/>
    </w:sdtPr>
    <w:sdtContent>
      <w:p>
        <w:pPr>
          <w:pStyle w:val="8"/>
          <w:ind w:firstLine="234"/>
          <w:jc w:val="center"/>
        </w:pPr>
        <w:r>
          <w:fldChar w:fldCharType="begin"/>
        </w:r>
        <w:r>
          <w:instrText xml:space="preserve">PAGE   \* MERGEFORMAT</w:instrText>
        </w:r>
        <w:r>
          <w:fldChar w:fldCharType="separate"/>
        </w:r>
        <w:r>
          <w:rPr>
            <w:lang w:val="zh-CN"/>
          </w:rPr>
          <w:t>2</w:t>
        </w:r>
        <w:r>
          <w:fldChar w:fldCharType="end"/>
        </w:r>
      </w:p>
    </w:sdtContent>
  </w:sdt>
  <w:p>
    <w:pPr>
      <w:pStyle w:val="8"/>
      <w:ind w:firstLine="23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85949"/>
    <w:multiLevelType w:val="singleLevel"/>
    <w:tmpl w:val="2EB85949"/>
    <w:lvl w:ilvl="0" w:tentative="0">
      <w:start w:val="1"/>
      <w:numFmt w:val="decimal"/>
      <w:lvlText w:val="%1."/>
      <w:lvlJc w:val="left"/>
      <w:pPr>
        <w:tabs>
          <w:tab w:val="left" w:pos="312"/>
        </w:tabs>
      </w:pPr>
    </w:lvl>
  </w:abstractNum>
  <w:abstractNum w:abstractNumId="1">
    <w:nsid w:val="3CBF199F"/>
    <w:multiLevelType w:val="multilevel"/>
    <w:tmpl w:val="3CBF199F"/>
    <w:lvl w:ilvl="0" w:tentative="0">
      <w:start w:val="1"/>
      <w:numFmt w:val="chineseCountingThousand"/>
      <w:lvlText w:val="第%1章"/>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1" w:hanging="851"/>
      </w:pPr>
      <w:rPr>
        <w:rFonts w:hint="eastAsia"/>
      </w:rPr>
    </w:lvl>
    <w:lvl w:ilvl="4" w:tentative="0">
      <w:start w:val="1"/>
      <w:numFmt w:val="decimal"/>
      <w:isLgl/>
      <w:lvlText w:val="%1.%2.%3.%4.%5."/>
      <w:lvlJc w:val="left"/>
      <w:pPr>
        <w:ind w:left="992" w:hanging="992"/>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6" w:hanging="1276"/>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9" w:hanging="1559"/>
      </w:pPr>
      <w:rPr>
        <w:rFonts w:hint="eastAsia"/>
      </w:rPr>
    </w:lvl>
  </w:abstractNum>
  <w:abstractNum w:abstractNumId="2">
    <w:nsid w:val="475B21EF"/>
    <w:multiLevelType w:val="multilevel"/>
    <w:tmpl w:val="475B21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F441CD5"/>
    <w:multiLevelType w:val="multilevel"/>
    <w:tmpl w:val="4F441CD5"/>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20F5832"/>
    <w:multiLevelType w:val="multilevel"/>
    <w:tmpl w:val="520F5832"/>
    <w:lvl w:ilvl="0" w:tentative="0">
      <w:start w:val="1"/>
      <w:numFmt w:val="decimal"/>
      <w:lvlText w:val="%1."/>
      <w:lvlJc w:val="center"/>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669466F"/>
    <w:multiLevelType w:val="singleLevel"/>
    <w:tmpl w:val="6669466F"/>
    <w:lvl w:ilvl="0" w:tentative="0">
      <w:start w:val="1"/>
      <w:numFmt w:val="decimal"/>
      <w:lvlText w:val="(%1)"/>
      <w:lvlJc w:val="left"/>
      <w:pPr>
        <w:ind w:left="425" w:hanging="425"/>
      </w:pPr>
      <w:rPr>
        <w:rFonts w:hint="default"/>
      </w:rPr>
    </w:lvl>
  </w:abstractNum>
  <w:abstractNum w:abstractNumId="6">
    <w:nsid w:val="6DD317F7"/>
    <w:multiLevelType w:val="multilevel"/>
    <w:tmpl w:val="6DD317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BDD33A4"/>
    <w:multiLevelType w:val="multilevel"/>
    <w:tmpl w:val="7BDD33A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7"/>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D62"/>
    <w:rsid w:val="00007D00"/>
    <w:rsid w:val="000370BD"/>
    <w:rsid w:val="000916F3"/>
    <w:rsid w:val="00092AB4"/>
    <w:rsid w:val="000A007E"/>
    <w:rsid w:val="000C7EE9"/>
    <w:rsid w:val="000D349A"/>
    <w:rsid w:val="000F38D3"/>
    <w:rsid w:val="0011191F"/>
    <w:rsid w:val="00122E02"/>
    <w:rsid w:val="0013079A"/>
    <w:rsid w:val="001338CF"/>
    <w:rsid w:val="00133938"/>
    <w:rsid w:val="00152AA6"/>
    <w:rsid w:val="001575B4"/>
    <w:rsid w:val="00167E9F"/>
    <w:rsid w:val="00177E7A"/>
    <w:rsid w:val="00197392"/>
    <w:rsid w:val="001A214F"/>
    <w:rsid w:val="001B05BB"/>
    <w:rsid w:val="001F5306"/>
    <w:rsid w:val="00200D40"/>
    <w:rsid w:val="00211B8A"/>
    <w:rsid w:val="002144DF"/>
    <w:rsid w:val="00272953"/>
    <w:rsid w:val="002816F0"/>
    <w:rsid w:val="002B7F0F"/>
    <w:rsid w:val="002D7934"/>
    <w:rsid w:val="002F71B1"/>
    <w:rsid w:val="00317590"/>
    <w:rsid w:val="00325C1C"/>
    <w:rsid w:val="00344E8D"/>
    <w:rsid w:val="0036737E"/>
    <w:rsid w:val="00372BF0"/>
    <w:rsid w:val="00384DBC"/>
    <w:rsid w:val="003A6CAB"/>
    <w:rsid w:val="003B27B8"/>
    <w:rsid w:val="003B4EDD"/>
    <w:rsid w:val="003E721F"/>
    <w:rsid w:val="003F2ED4"/>
    <w:rsid w:val="004208A3"/>
    <w:rsid w:val="00431458"/>
    <w:rsid w:val="00432058"/>
    <w:rsid w:val="00467097"/>
    <w:rsid w:val="004946A2"/>
    <w:rsid w:val="004B7FCA"/>
    <w:rsid w:val="004C10AA"/>
    <w:rsid w:val="004C4810"/>
    <w:rsid w:val="004D3C16"/>
    <w:rsid w:val="004D7E95"/>
    <w:rsid w:val="004F6E69"/>
    <w:rsid w:val="0050354C"/>
    <w:rsid w:val="0054169C"/>
    <w:rsid w:val="0055173E"/>
    <w:rsid w:val="00583478"/>
    <w:rsid w:val="005A2F6B"/>
    <w:rsid w:val="005E2868"/>
    <w:rsid w:val="005F251C"/>
    <w:rsid w:val="00604A4E"/>
    <w:rsid w:val="00611B8F"/>
    <w:rsid w:val="00612045"/>
    <w:rsid w:val="00614DA0"/>
    <w:rsid w:val="00616655"/>
    <w:rsid w:val="00657CB2"/>
    <w:rsid w:val="006762D9"/>
    <w:rsid w:val="006A22A9"/>
    <w:rsid w:val="006C12DA"/>
    <w:rsid w:val="006D4943"/>
    <w:rsid w:val="006E7BD9"/>
    <w:rsid w:val="00726FF5"/>
    <w:rsid w:val="007302DB"/>
    <w:rsid w:val="00747954"/>
    <w:rsid w:val="0076022E"/>
    <w:rsid w:val="007857B5"/>
    <w:rsid w:val="0078795D"/>
    <w:rsid w:val="0079607D"/>
    <w:rsid w:val="007B35D0"/>
    <w:rsid w:val="007C7357"/>
    <w:rsid w:val="007E073A"/>
    <w:rsid w:val="007E6733"/>
    <w:rsid w:val="007F2CF0"/>
    <w:rsid w:val="0080632F"/>
    <w:rsid w:val="0081113D"/>
    <w:rsid w:val="00822E4E"/>
    <w:rsid w:val="008240E6"/>
    <w:rsid w:val="008252A2"/>
    <w:rsid w:val="00862A3D"/>
    <w:rsid w:val="0088004E"/>
    <w:rsid w:val="00893A0F"/>
    <w:rsid w:val="008A77A1"/>
    <w:rsid w:val="008D1191"/>
    <w:rsid w:val="008E5592"/>
    <w:rsid w:val="00905604"/>
    <w:rsid w:val="009452E9"/>
    <w:rsid w:val="009A35AE"/>
    <w:rsid w:val="009A4ADB"/>
    <w:rsid w:val="009B1200"/>
    <w:rsid w:val="009B6201"/>
    <w:rsid w:val="00A160F2"/>
    <w:rsid w:val="00A45EEB"/>
    <w:rsid w:val="00AA591C"/>
    <w:rsid w:val="00AB102A"/>
    <w:rsid w:val="00AF14BA"/>
    <w:rsid w:val="00AF3646"/>
    <w:rsid w:val="00B275E0"/>
    <w:rsid w:val="00B4715A"/>
    <w:rsid w:val="00B511BE"/>
    <w:rsid w:val="00B63987"/>
    <w:rsid w:val="00B8261F"/>
    <w:rsid w:val="00BB31CC"/>
    <w:rsid w:val="00BC3BF2"/>
    <w:rsid w:val="00BD55BA"/>
    <w:rsid w:val="00BE7220"/>
    <w:rsid w:val="00C33C34"/>
    <w:rsid w:val="00C447C9"/>
    <w:rsid w:val="00C7367C"/>
    <w:rsid w:val="00C806B1"/>
    <w:rsid w:val="00C97A3E"/>
    <w:rsid w:val="00CC3C84"/>
    <w:rsid w:val="00CE1E5F"/>
    <w:rsid w:val="00CF20DC"/>
    <w:rsid w:val="00D01974"/>
    <w:rsid w:val="00D45B9B"/>
    <w:rsid w:val="00D56DBA"/>
    <w:rsid w:val="00D62BFA"/>
    <w:rsid w:val="00D639D7"/>
    <w:rsid w:val="00D710CF"/>
    <w:rsid w:val="00D75CF5"/>
    <w:rsid w:val="00DB1027"/>
    <w:rsid w:val="00DE5FE6"/>
    <w:rsid w:val="00DF2307"/>
    <w:rsid w:val="00E022EB"/>
    <w:rsid w:val="00E4578A"/>
    <w:rsid w:val="00E50545"/>
    <w:rsid w:val="00E649AF"/>
    <w:rsid w:val="00E71212"/>
    <w:rsid w:val="00E76946"/>
    <w:rsid w:val="00E76E73"/>
    <w:rsid w:val="00E90D62"/>
    <w:rsid w:val="00EC466D"/>
    <w:rsid w:val="00ED469C"/>
    <w:rsid w:val="00F11F72"/>
    <w:rsid w:val="00F12ACA"/>
    <w:rsid w:val="00F20998"/>
    <w:rsid w:val="00F23799"/>
    <w:rsid w:val="00F50515"/>
    <w:rsid w:val="00F55119"/>
    <w:rsid w:val="00F97BCE"/>
    <w:rsid w:val="00FF7363"/>
    <w:rsid w:val="02386189"/>
    <w:rsid w:val="07644CC5"/>
    <w:rsid w:val="07DB5324"/>
    <w:rsid w:val="08654178"/>
    <w:rsid w:val="0CF343F7"/>
    <w:rsid w:val="10006EA9"/>
    <w:rsid w:val="116730CE"/>
    <w:rsid w:val="12653A07"/>
    <w:rsid w:val="154714AC"/>
    <w:rsid w:val="16ED7641"/>
    <w:rsid w:val="19B456F0"/>
    <w:rsid w:val="1A962583"/>
    <w:rsid w:val="1D913408"/>
    <w:rsid w:val="204C280B"/>
    <w:rsid w:val="21525759"/>
    <w:rsid w:val="26101EB8"/>
    <w:rsid w:val="2AA01013"/>
    <w:rsid w:val="2AA500EA"/>
    <w:rsid w:val="2EBA33CE"/>
    <w:rsid w:val="352848BD"/>
    <w:rsid w:val="3A736165"/>
    <w:rsid w:val="3B8F5A36"/>
    <w:rsid w:val="3ED56BCE"/>
    <w:rsid w:val="41143308"/>
    <w:rsid w:val="41B1370F"/>
    <w:rsid w:val="422F0DBB"/>
    <w:rsid w:val="43FE6BF3"/>
    <w:rsid w:val="44C66986"/>
    <w:rsid w:val="461077C6"/>
    <w:rsid w:val="4A4C6D9A"/>
    <w:rsid w:val="4B834256"/>
    <w:rsid w:val="4CE77E55"/>
    <w:rsid w:val="504F64D2"/>
    <w:rsid w:val="55165CEA"/>
    <w:rsid w:val="5A160A02"/>
    <w:rsid w:val="5A7F2C77"/>
    <w:rsid w:val="5A8106E5"/>
    <w:rsid w:val="5D2A2201"/>
    <w:rsid w:val="64C579C5"/>
    <w:rsid w:val="6AF944D8"/>
    <w:rsid w:val="6E1C687D"/>
    <w:rsid w:val="712F5561"/>
    <w:rsid w:val="73DE60D3"/>
    <w:rsid w:val="7476091A"/>
    <w:rsid w:val="747D374E"/>
    <w:rsid w:val="76B671B7"/>
    <w:rsid w:val="783B4CB2"/>
    <w:rsid w:val="786B1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130" w:firstLineChars="130"/>
      <w:jc w:val="both"/>
    </w:pPr>
    <w:rPr>
      <w:rFonts w:ascii="宋体" w:hAnsi="宋体" w:eastAsia="宋体" w:cs="Times New Roman"/>
      <w:kern w:val="2"/>
      <w:sz w:val="24"/>
      <w:szCs w:val="36"/>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semiHidden/>
    <w:unhideWhenUsed/>
    <w:qFormat/>
    <w:uiPriority w:val="99"/>
    <w:pPr>
      <w:jc w:val="left"/>
    </w:pPr>
  </w:style>
  <w:style w:type="paragraph" w:styleId="6">
    <w:name w:val="toc 3"/>
    <w:basedOn w:val="1"/>
    <w:next w:val="1"/>
    <w:semiHidden/>
    <w:unhideWhenUsed/>
    <w:uiPriority w:val="39"/>
    <w:pPr>
      <w:ind w:left="840" w:leftChars="400"/>
    </w:pPr>
  </w:style>
  <w:style w:type="paragraph" w:styleId="7">
    <w:name w:val="Balloon Text"/>
    <w:basedOn w:val="1"/>
    <w:link w:val="25"/>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annotation subject"/>
    <w:basedOn w:val="5"/>
    <w:next w:val="5"/>
    <w:link w:val="24"/>
    <w:semiHidden/>
    <w:unhideWhenUsed/>
    <w:qFormat/>
    <w:uiPriority w:val="99"/>
    <w:rPr>
      <w:b/>
      <w:bCs/>
    </w:rPr>
  </w:style>
  <w:style w:type="character" w:styleId="15">
    <w:name w:val="Hyperlink"/>
    <w:basedOn w:val="14"/>
    <w:unhideWhenUsed/>
    <w:qFormat/>
    <w:uiPriority w:val="99"/>
    <w:rPr>
      <w:color w:val="0000FF"/>
      <w:u w:val="single"/>
    </w:rPr>
  </w:style>
  <w:style w:type="character" w:styleId="16">
    <w:name w:val="annotation reference"/>
    <w:basedOn w:val="14"/>
    <w:semiHidden/>
    <w:unhideWhenUsed/>
    <w:qFormat/>
    <w:uiPriority w:val="99"/>
    <w:rPr>
      <w:sz w:val="21"/>
      <w:szCs w:val="21"/>
    </w:rPr>
  </w:style>
  <w:style w:type="character" w:customStyle="1" w:styleId="17">
    <w:name w:val="标题 1 字符"/>
    <w:basedOn w:val="14"/>
    <w:link w:val="2"/>
    <w:qFormat/>
    <w:uiPriority w:val="9"/>
    <w:rPr>
      <w:rFonts w:ascii="宋体" w:hAnsi="宋体" w:eastAsia="宋体" w:cs="Times New Roman"/>
      <w:b/>
      <w:bCs/>
      <w:kern w:val="44"/>
      <w:sz w:val="44"/>
      <w:szCs w:val="44"/>
    </w:rPr>
  </w:style>
  <w:style w:type="paragraph" w:styleId="18">
    <w:name w:val="List Paragraph"/>
    <w:basedOn w:val="1"/>
    <w:qFormat/>
    <w:uiPriority w:val="34"/>
    <w:pPr>
      <w:ind w:firstLine="420" w:firstLineChars="200"/>
    </w:pPr>
  </w:style>
  <w:style w:type="character" w:customStyle="1" w:styleId="19">
    <w:name w:val="页眉 字符"/>
    <w:basedOn w:val="14"/>
    <w:link w:val="9"/>
    <w:qFormat/>
    <w:uiPriority w:val="99"/>
    <w:rPr>
      <w:rFonts w:ascii="宋体" w:hAnsi="宋体" w:eastAsia="宋体" w:cs="Times New Roman"/>
      <w:sz w:val="18"/>
      <w:szCs w:val="18"/>
    </w:rPr>
  </w:style>
  <w:style w:type="character" w:customStyle="1" w:styleId="20">
    <w:name w:val="页脚 字符"/>
    <w:basedOn w:val="14"/>
    <w:link w:val="8"/>
    <w:qFormat/>
    <w:uiPriority w:val="99"/>
    <w:rPr>
      <w:rFonts w:ascii="宋体" w:hAnsi="宋体" w:eastAsia="宋体" w:cs="Times New Roman"/>
      <w:sz w:val="18"/>
      <w:szCs w:val="18"/>
    </w:rPr>
  </w:style>
  <w:style w:type="paragraph" w:customStyle="1" w:styleId="21">
    <w:name w:val="TOC 标题1"/>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未处理的提及1"/>
    <w:basedOn w:val="14"/>
    <w:semiHidden/>
    <w:unhideWhenUsed/>
    <w:qFormat/>
    <w:uiPriority w:val="99"/>
    <w:rPr>
      <w:color w:val="605E5C"/>
      <w:shd w:val="clear" w:color="auto" w:fill="E1DFDD"/>
    </w:rPr>
  </w:style>
  <w:style w:type="character" w:customStyle="1" w:styleId="23">
    <w:name w:val="批注文字 字符"/>
    <w:basedOn w:val="14"/>
    <w:link w:val="5"/>
    <w:semiHidden/>
    <w:qFormat/>
    <w:uiPriority w:val="99"/>
    <w:rPr>
      <w:rFonts w:ascii="宋体" w:hAnsi="宋体"/>
      <w:kern w:val="2"/>
      <w:sz w:val="24"/>
      <w:szCs w:val="36"/>
    </w:rPr>
  </w:style>
  <w:style w:type="character" w:customStyle="1" w:styleId="24">
    <w:name w:val="批注主题 字符"/>
    <w:basedOn w:val="23"/>
    <w:link w:val="12"/>
    <w:semiHidden/>
    <w:qFormat/>
    <w:uiPriority w:val="99"/>
    <w:rPr>
      <w:rFonts w:ascii="宋体" w:hAnsi="宋体"/>
      <w:b/>
      <w:bCs/>
      <w:kern w:val="2"/>
      <w:sz w:val="24"/>
      <w:szCs w:val="36"/>
    </w:rPr>
  </w:style>
  <w:style w:type="character" w:customStyle="1" w:styleId="25">
    <w:name w:val="批注框文本 字符"/>
    <w:basedOn w:val="14"/>
    <w:link w:val="7"/>
    <w:semiHidden/>
    <w:qFormat/>
    <w:uiPriority w:val="99"/>
    <w:rPr>
      <w:rFonts w:ascii="宋体" w:hAnsi="宋体"/>
      <w:kern w:val="2"/>
      <w:sz w:val="18"/>
      <w:szCs w:val="18"/>
    </w:rPr>
  </w:style>
  <w:style w:type="character" w:customStyle="1" w:styleId="26">
    <w:name w:val="标题 2 字符"/>
    <w:basedOn w:val="14"/>
    <w:link w:val="3"/>
    <w:qFormat/>
    <w:uiPriority w:val="9"/>
    <w:rPr>
      <w:rFonts w:asciiTheme="majorHAnsi" w:hAnsiTheme="majorHAnsi" w:eastAsiaTheme="majorEastAsia" w:cstheme="majorBidi"/>
      <w:b/>
      <w:bCs/>
      <w:kern w:val="2"/>
      <w:sz w:val="32"/>
      <w:szCs w:val="32"/>
    </w:rPr>
  </w:style>
  <w:style w:type="character" w:customStyle="1" w:styleId="27">
    <w:name w:val="标题 3 字符"/>
    <w:basedOn w:val="14"/>
    <w:link w:val="4"/>
    <w:qFormat/>
    <w:uiPriority w:val="9"/>
    <w:rPr>
      <w:rFonts w:ascii="宋体" w:hAnsi="宋体"/>
      <w:b/>
      <w:bCs/>
      <w:kern w:val="2"/>
      <w:sz w:val="32"/>
      <w:szCs w:val="32"/>
    </w:rPr>
  </w:style>
  <w:style w:type="character" w:customStyle="1" w:styleId="28">
    <w:name w:val="Unresolved Mention"/>
    <w:basedOn w:val="14"/>
    <w:semiHidden/>
    <w:unhideWhenUsed/>
    <w:qFormat/>
    <w:uiPriority w:val="99"/>
    <w:rPr>
      <w:color w:val="605E5C"/>
      <w:shd w:val="clear" w:color="auto" w:fill="E1DFDD"/>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3E565C-9A98-4E52-96E5-E3B615F2DAE5}">
  <ds:schemaRefs/>
</ds:datastoreItem>
</file>

<file path=docProps/app.xml><?xml version="1.0" encoding="utf-8"?>
<Properties xmlns="http://schemas.openxmlformats.org/officeDocument/2006/extended-properties" xmlns:vt="http://schemas.openxmlformats.org/officeDocument/2006/docPropsVTypes">
  <Template>Normal.dotm</Template>
  <Pages>25</Pages>
  <Words>739</Words>
  <Characters>4214</Characters>
  <Lines>35</Lines>
  <Paragraphs>9</Paragraphs>
  <TotalTime>1</TotalTime>
  <ScaleCrop>false</ScaleCrop>
  <LinksUpToDate>false</LinksUpToDate>
  <CharactersWithSpaces>4944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2019-11-04T05:17:00Z</dcterms:created>
  <dc:creator>epsoft</dc:creator>
  <cp:lastModifiedBy>zeng</cp:lastModifiedBy>
  <dcterms:modified xsi:type="dcterms:W3CDTF">2021-03-16T02:24:35Z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